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82F46" w14:textId="77777777" w:rsidR="008A0EDE" w:rsidRDefault="008A0EDE" w:rsidP="00F26B1A"/>
    <w:p w14:paraId="66CA6BEA" w14:textId="77777777" w:rsidR="008A0EDE" w:rsidRDefault="008A0EDE" w:rsidP="00F26B1A"/>
    <w:p w14:paraId="21B0AF68" w14:textId="0EE0DFBC" w:rsidR="008A0EDE" w:rsidRPr="00255609" w:rsidRDefault="00D93095" w:rsidP="00E71668">
      <w:pPr>
        <w:pStyle w:val="Nzev"/>
        <w:rPr>
          <w:sz w:val="24"/>
          <w:szCs w:val="16"/>
        </w:rPr>
      </w:pPr>
      <w:r w:rsidRPr="00255609">
        <w:rPr>
          <w:sz w:val="24"/>
          <w:szCs w:val="16"/>
        </w:rPr>
        <w:t xml:space="preserve">SMLOUVA O </w:t>
      </w:r>
      <w:r w:rsidR="00E71668" w:rsidRPr="00255609">
        <w:rPr>
          <w:sz w:val="24"/>
          <w:szCs w:val="16"/>
        </w:rPr>
        <w:t>ÚVĚRU</w:t>
      </w:r>
      <w:r w:rsidR="00020883" w:rsidRPr="00255609">
        <w:rPr>
          <w:sz w:val="24"/>
          <w:szCs w:val="16"/>
        </w:rPr>
        <w:t xml:space="preserve"> Č. [</w:t>
      </w:r>
      <w:r w:rsidR="00020883" w:rsidRPr="00255609">
        <w:rPr>
          <w:sz w:val="24"/>
          <w:szCs w:val="16"/>
          <w:highlight w:val="yellow"/>
        </w:rPr>
        <w:t>TBD</w:t>
      </w:r>
      <w:r w:rsidR="00C912AB">
        <w:rPr>
          <w:sz w:val="24"/>
          <w:szCs w:val="16"/>
        </w:rPr>
        <w:t>=IČO</w:t>
      </w:r>
      <w:r w:rsidR="00020883" w:rsidRPr="00255609">
        <w:rPr>
          <w:sz w:val="24"/>
          <w:szCs w:val="16"/>
        </w:rPr>
        <w:t>]</w:t>
      </w:r>
    </w:p>
    <w:p w14:paraId="1245EF4B" w14:textId="77777777" w:rsidR="008A0EDE" w:rsidRDefault="00D93095" w:rsidP="002E38E4">
      <w:pPr>
        <w:pStyle w:val="Zkladntext"/>
      </w:pPr>
      <w:r>
        <w:t>uzavřená podle ustanovení § 2395 a násl. zákona č. 89/2012 Sb., občanský zákoník, ve znění pozdějších předpisů (dále jen „</w:t>
      </w:r>
      <w:r w:rsidRPr="00D1489E">
        <w:rPr>
          <w:b/>
        </w:rPr>
        <w:t>Smlouva</w:t>
      </w:r>
      <w:r>
        <w:t>“)</w:t>
      </w:r>
    </w:p>
    <w:p w14:paraId="1FF9C0CD" w14:textId="77777777" w:rsidR="008A0EDE" w:rsidRDefault="008A0EDE" w:rsidP="00762C87"/>
    <w:p w14:paraId="57551144" w14:textId="30A56232" w:rsidR="00C27745" w:rsidRPr="00C27745" w:rsidRDefault="004F3219" w:rsidP="00C27745">
      <w:pPr>
        <w:pStyle w:val="slovanseznam"/>
        <w:rPr>
          <w:b/>
          <w:bCs/>
        </w:rPr>
      </w:pPr>
      <w:proofErr w:type="spellStart"/>
      <w:r>
        <w:rPr>
          <w:b/>
          <w:bCs/>
        </w:rPr>
        <w:t>Monetix</w:t>
      </w:r>
      <w:proofErr w:type="spellEnd"/>
      <w:r>
        <w:rPr>
          <w:b/>
          <w:bCs/>
        </w:rPr>
        <w:t xml:space="preserve"> s.r.o.</w:t>
      </w:r>
    </w:p>
    <w:p w14:paraId="13D15E4F" w14:textId="3DE20D1D" w:rsidR="008A0EDE" w:rsidRDefault="004F3219" w:rsidP="002309CF">
      <w:pPr>
        <w:pStyle w:val="slovanseznam"/>
        <w:numPr>
          <w:ilvl w:val="0"/>
          <w:numId w:val="0"/>
        </w:numPr>
        <w:ind w:left="709"/>
      </w:pPr>
      <w:r>
        <w:t xml:space="preserve">IČO:191 83 127, se sídlem Na </w:t>
      </w:r>
      <w:proofErr w:type="spellStart"/>
      <w:r>
        <w:t>Zatlance</w:t>
      </w:r>
      <w:proofErr w:type="spellEnd"/>
      <w:r>
        <w:t xml:space="preserve"> 3283/10, 150 00 Praha 5 – Smíchov, zapsaná v obchodním rejstříku vedeném u Městského soudu v Praze, oddíl C, vložka 382678</w:t>
      </w:r>
      <w:r w:rsidR="00020883">
        <w:t>, číslo bankovního účtu: [TBD], variabilní symbol: [</w:t>
      </w:r>
      <w:r w:rsidR="00020883" w:rsidRPr="00020883">
        <w:rPr>
          <w:highlight w:val="yellow"/>
        </w:rPr>
        <w:t xml:space="preserve">odpovídá číslu </w:t>
      </w:r>
      <w:r w:rsidR="003716B4">
        <w:rPr>
          <w:highlight w:val="yellow"/>
        </w:rPr>
        <w:t>Smlouvy</w:t>
      </w:r>
      <w:r w:rsidR="00020883">
        <w:t>]</w:t>
      </w:r>
    </w:p>
    <w:p w14:paraId="621BB857" w14:textId="77777777" w:rsidR="008A0EDE" w:rsidRDefault="00D93095" w:rsidP="003C53F8">
      <w:pPr>
        <w:pStyle w:val="Zkladntext2"/>
      </w:pPr>
      <w:r>
        <w:t>(dále jen „</w:t>
      </w:r>
      <w:r w:rsidRPr="003C53F8">
        <w:rPr>
          <w:b/>
        </w:rPr>
        <w:t>Úvěrující</w:t>
      </w:r>
      <w:r>
        <w:t>“)</w:t>
      </w:r>
    </w:p>
    <w:p w14:paraId="5C7BD1EC" w14:textId="77777777" w:rsidR="008A0EDE" w:rsidRDefault="00D93095" w:rsidP="003C53F8">
      <w:pPr>
        <w:pStyle w:val="Zkladntext2"/>
      </w:pPr>
      <w:r>
        <w:t>a</w:t>
      </w:r>
    </w:p>
    <w:p w14:paraId="15312F4B" w14:textId="2DCD46BA" w:rsidR="008A0EDE" w:rsidRPr="003C53F8" w:rsidRDefault="00D3179D" w:rsidP="003C53F8">
      <w:pPr>
        <w:pStyle w:val="slovanseznam"/>
        <w:rPr>
          <w:b/>
        </w:rPr>
      </w:pPr>
      <w:r>
        <w:rPr>
          <w:b/>
        </w:rPr>
        <w:t>[TB</w:t>
      </w:r>
      <w:r w:rsidR="00296487">
        <w:rPr>
          <w:b/>
        </w:rPr>
        <w:t>D</w:t>
      </w:r>
      <w:r>
        <w:rPr>
          <w:b/>
        </w:rPr>
        <w:t>]</w:t>
      </w:r>
    </w:p>
    <w:p w14:paraId="1AEFFA95" w14:textId="6BD5A46E" w:rsidR="008A0EDE" w:rsidRDefault="00D93095" w:rsidP="00AA77BD">
      <w:pPr>
        <w:pStyle w:val="Zkladntext2"/>
      </w:pPr>
      <w:r>
        <w:t xml:space="preserve">se sídlem </w:t>
      </w:r>
      <w:r w:rsidR="00D3179D" w:rsidRPr="00D3179D">
        <w:rPr>
          <w:highlight w:val="yellow"/>
        </w:rPr>
        <w:t>XXX</w:t>
      </w:r>
      <w:r>
        <w:t xml:space="preserve">, IČO: </w:t>
      </w:r>
      <w:r w:rsidR="00D3179D" w:rsidRPr="00D3179D">
        <w:rPr>
          <w:highlight w:val="yellow"/>
        </w:rPr>
        <w:t>XXX</w:t>
      </w:r>
      <w:r>
        <w:t xml:space="preserve">, zapsaná v obchodním rejstříku vedeném </w:t>
      </w:r>
      <w:r w:rsidR="00D3179D" w:rsidRPr="00D3179D">
        <w:rPr>
          <w:highlight w:val="yellow"/>
        </w:rPr>
        <w:t>XXXX</w:t>
      </w:r>
      <w:r w:rsidR="00D3179D">
        <w:t xml:space="preserve">, </w:t>
      </w:r>
      <w:r>
        <w:t xml:space="preserve">pod </w:t>
      </w:r>
      <w:proofErr w:type="spellStart"/>
      <w:r>
        <w:t>sp</w:t>
      </w:r>
      <w:proofErr w:type="spellEnd"/>
      <w:r>
        <w:t>. zn</w:t>
      </w:r>
      <w:r w:rsidR="00D3179D">
        <w:t xml:space="preserve">. </w:t>
      </w:r>
      <w:r w:rsidR="00D3179D" w:rsidRPr="00D3179D">
        <w:rPr>
          <w:highlight w:val="yellow"/>
        </w:rPr>
        <w:t>XXX</w:t>
      </w:r>
    </w:p>
    <w:p w14:paraId="057F9779" w14:textId="77777777" w:rsidR="008A0EDE" w:rsidRDefault="00D93095" w:rsidP="00AA77BD">
      <w:pPr>
        <w:pStyle w:val="Zkladntext2"/>
      </w:pPr>
      <w:r>
        <w:t>(dále jen „</w:t>
      </w:r>
      <w:r w:rsidRPr="00AA77BD">
        <w:rPr>
          <w:b/>
        </w:rPr>
        <w:t>Úvěrovaný</w:t>
      </w:r>
      <w:r>
        <w:t>“)</w:t>
      </w:r>
    </w:p>
    <w:p w14:paraId="0AE29D7B" w14:textId="77777777" w:rsidR="008A0EDE" w:rsidRDefault="00D93095" w:rsidP="00AA77BD">
      <w:pPr>
        <w:pStyle w:val="Zkladntext2"/>
      </w:pPr>
      <w:r>
        <w:t>(Úvěrující a Úvěrovaný jsou společně označováni jako „</w:t>
      </w:r>
      <w:r w:rsidRPr="00AA77BD">
        <w:rPr>
          <w:b/>
        </w:rPr>
        <w:t>Smluvní strany</w:t>
      </w:r>
      <w:r>
        <w:t>“ a každý z nich samostatně jako „</w:t>
      </w:r>
      <w:r w:rsidRPr="00AA77BD">
        <w:rPr>
          <w:b/>
        </w:rPr>
        <w:t>Smluvní strana</w:t>
      </w:r>
      <w:r>
        <w:t>“).</w:t>
      </w:r>
    </w:p>
    <w:p w14:paraId="32C024B7" w14:textId="77777777" w:rsidR="008A0EDE" w:rsidRDefault="008A0EDE" w:rsidP="00AA77BD">
      <w:pPr>
        <w:pStyle w:val="Zkladntext2"/>
      </w:pPr>
    </w:p>
    <w:p w14:paraId="03832279" w14:textId="0F4CBE41" w:rsidR="008A0EDE" w:rsidRPr="004A1291" w:rsidRDefault="00D93095" w:rsidP="004A1291">
      <w:pPr>
        <w:pStyle w:val="Zkladntext"/>
        <w:rPr>
          <w:b/>
        </w:rPr>
      </w:pPr>
      <w:r w:rsidRPr="004A1291">
        <w:rPr>
          <w:b/>
        </w:rPr>
        <w:t>VZHLEDEM K TOMU, ŽE:</w:t>
      </w:r>
    </w:p>
    <w:p w14:paraId="3F414762" w14:textId="155242A9" w:rsidR="008A0EDE" w:rsidRPr="0023134B" w:rsidRDefault="00D93095" w:rsidP="000A11AA">
      <w:pPr>
        <w:pStyle w:val="Pokraovnseznamu"/>
      </w:pPr>
      <w:r w:rsidRPr="0023134B">
        <w:t xml:space="preserve">Úvěrovaný má zájem </w:t>
      </w:r>
      <w:bookmarkStart w:id="0" w:name="_DV_M24"/>
      <w:bookmarkEnd w:id="0"/>
      <w:r w:rsidRPr="0023134B">
        <w:t xml:space="preserve">na </w:t>
      </w:r>
      <w:r>
        <w:t>čerpání</w:t>
      </w:r>
      <w:r w:rsidRPr="0023134B">
        <w:t xml:space="preserve"> </w:t>
      </w:r>
      <w:r>
        <w:t>Úvěru</w:t>
      </w:r>
      <w:r w:rsidRPr="0023134B">
        <w:t xml:space="preserve"> </w:t>
      </w:r>
      <w:r w:rsidR="008116E9">
        <w:t>pro účely svého podnikání.</w:t>
      </w:r>
    </w:p>
    <w:p w14:paraId="465C4E99" w14:textId="60262971" w:rsidR="008A0EDE" w:rsidRDefault="00D93095" w:rsidP="000A11AA">
      <w:pPr>
        <w:pStyle w:val="Pokraovnseznamu"/>
      </w:pPr>
      <w:bookmarkStart w:id="1" w:name="_DV_M28"/>
      <w:bookmarkEnd w:id="1"/>
      <w:r w:rsidRPr="0023134B">
        <w:t xml:space="preserve">Úvěrující má zájem poskytnout </w:t>
      </w:r>
      <w:r w:rsidR="00602A26">
        <w:t>Provozní ú</w:t>
      </w:r>
      <w:r>
        <w:t xml:space="preserve">věr </w:t>
      </w:r>
      <w:r w:rsidRPr="0023134B">
        <w:t>ve formě a za podmínek uvedených v této Smlouvě.</w:t>
      </w:r>
      <w:r>
        <w:t xml:space="preserve"> </w:t>
      </w:r>
    </w:p>
    <w:p w14:paraId="6D2E0D21" w14:textId="135CCE07" w:rsidR="00296487" w:rsidRDefault="00296487" w:rsidP="000A11AA">
      <w:pPr>
        <w:pStyle w:val="Pokraovnseznamu"/>
      </w:pPr>
      <w:r>
        <w:t xml:space="preserve">Provozní úvěr je Úvěrovanému poskytován </w:t>
      </w:r>
      <w:r w:rsidRPr="00C912AB">
        <w:t>na jeho vlastní žádost v souvislosti s jeho podnikatelskou činností, kdy peněžní prostředky budou použity výhradně na rozvoj jeho podnikatelské činnost</w:t>
      </w:r>
      <w:r w:rsidR="00C912AB">
        <w:t>i</w:t>
      </w:r>
      <w:r w:rsidRPr="00C912AB">
        <w:t>, na úhradu závazků, které Úvěrovanému dle jeho vlastního prohlášení a ujištění vznikly v souvislosti se zahájením a provozováním podnikatelské činnosti.</w:t>
      </w:r>
    </w:p>
    <w:p w14:paraId="5DF77B6C" w14:textId="77777777" w:rsidR="008A0EDE" w:rsidRDefault="00D93095" w:rsidP="000A11AA">
      <w:pPr>
        <w:pStyle w:val="Preambule"/>
        <w:numPr>
          <w:ilvl w:val="0"/>
          <w:numId w:val="0"/>
        </w:numPr>
        <w:spacing w:before="240"/>
        <w:rPr>
          <w:rFonts w:cs="Arial"/>
          <w:b/>
        </w:rPr>
      </w:pPr>
      <w:r w:rsidRPr="004A1291">
        <w:rPr>
          <w:b/>
        </w:rPr>
        <w:t xml:space="preserve">SMLUVNÍ </w:t>
      </w:r>
      <w:r w:rsidRPr="0023134B">
        <w:rPr>
          <w:rFonts w:cs="Arial"/>
          <w:b/>
        </w:rPr>
        <w:t>STRANY UZAVÍRAJÍ NÍŽE UVEDENÉHO DNE, MĚSÍCE A ROKU TUTO SMLOUVU:</w:t>
      </w:r>
    </w:p>
    <w:p w14:paraId="7A46B66C" w14:textId="77777777" w:rsidR="008A0EDE" w:rsidRDefault="00D93095" w:rsidP="00B804D3">
      <w:pPr>
        <w:pStyle w:val="Nadpis1"/>
        <w:ind w:left="709" w:hanging="709"/>
      </w:pPr>
      <w:r>
        <w:t>DEFINICE A VÝKLAD SMLOUVY</w:t>
      </w:r>
    </w:p>
    <w:p w14:paraId="05D1456C" w14:textId="77777777" w:rsidR="008A0EDE" w:rsidRDefault="00D93095" w:rsidP="006C70D8">
      <w:pPr>
        <w:pStyle w:val="Nadpis2"/>
      </w:pPr>
      <w:r>
        <w:t>Není-li dále v této Smlouvě a její příloze uvedeno jinak, mají definovaná slova a slovní spojení vyskytující se v této Smlouvě dále uvedený význam:</w:t>
      </w:r>
    </w:p>
    <w:p w14:paraId="300A2BD8" w14:textId="18A256C0" w:rsidR="00247C6E" w:rsidRPr="00247C6E" w:rsidRDefault="00247C6E" w:rsidP="00247C6E">
      <w:pPr>
        <w:pStyle w:val="Zkladntext2"/>
      </w:pPr>
      <w:bookmarkStart w:id="2" w:name="_DV_M36"/>
      <w:bookmarkStart w:id="3" w:name="_DV_M37"/>
      <w:bookmarkStart w:id="4" w:name="_DV_M38"/>
      <w:bookmarkStart w:id="5" w:name="_DV_M39"/>
      <w:bookmarkEnd w:id="2"/>
      <w:bookmarkEnd w:id="3"/>
      <w:bookmarkEnd w:id="4"/>
      <w:bookmarkEnd w:id="5"/>
      <w:r>
        <w:t>„</w:t>
      </w:r>
      <w:r w:rsidRPr="00247C6E">
        <w:rPr>
          <w:b/>
          <w:bCs/>
        </w:rPr>
        <w:t>Jistina</w:t>
      </w:r>
      <w:r>
        <w:t xml:space="preserve">“ znamená </w:t>
      </w:r>
      <w:r w:rsidRPr="00247C6E">
        <w:t xml:space="preserve">peněžní prostředky, které </w:t>
      </w:r>
      <w:r>
        <w:t>Úvěrující</w:t>
      </w:r>
      <w:r w:rsidRPr="00247C6E">
        <w:t xml:space="preserve"> poskytuje </w:t>
      </w:r>
      <w:r>
        <w:t>Úvěrovanému</w:t>
      </w:r>
      <w:r w:rsidRPr="00247C6E">
        <w:t xml:space="preserve"> na základě této smlouvy.</w:t>
      </w:r>
    </w:p>
    <w:p w14:paraId="4AF5C5A7" w14:textId="77777777" w:rsidR="008A0EDE" w:rsidRPr="0023134B" w:rsidRDefault="00D93095" w:rsidP="000A11AA">
      <w:pPr>
        <w:pStyle w:val="Zkladntext2"/>
      </w:pPr>
      <w:bookmarkStart w:id="6" w:name="_DV_M40"/>
      <w:bookmarkStart w:id="7" w:name="_DV_M41"/>
      <w:bookmarkStart w:id="8" w:name="_DV_M42"/>
      <w:bookmarkEnd w:id="6"/>
      <w:bookmarkEnd w:id="7"/>
      <w:bookmarkEnd w:id="8"/>
      <w:r w:rsidRPr="0023134B">
        <w:t>„</w:t>
      </w:r>
      <w:r w:rsidRPr="0023134B">
        <w:rPr>
          <w:b/>
        </w:rPr>
        <w:t>Občanský zákoník</w:t>
      </w:r>
      <w:r w:rsidRPr="0023134B">
        <w:t>“ znamená zákon č. 89/2012 Sb., občanský zákoník, ve znění pozdějších předpisů;</w:t>
      </w:r>
    </w:p>
    <w:p w14:paraId="51AC8523" w14:textId="111572AE" w:rsidR="008A0EDE" w:rsidRDefault="00D93095" w:rsidP="000A11AA">
      <w:pPr>
        <w:pStyle w:val="Zkladntext2"/>
        <w:rPr>
          <w:szCs w:val="22"/>
        </w:rPr>
      </w:pPr>
      <w:bookmarkStart w:id="9" w:name="_DV_M43"/>
      <w:bookmarkStart w:id="10" w:name="_DV_M44"/>
      <w:bookmarkEnd w:id="9"/>
      <w:bookmarkEnd w:id="10"/>
      <w:r w:rsidRPr="0023134B">
        <w:rPr>
          <w:szCs w:val="22"/>
        </w:rPr>
        <w:t>„</w:t>
      </w:r>
      <w:r w:rsidRPr="0023134B">
        <w:rPr>
          <w:b/>
          <w:szCs w:val="22"/>
        </w:rPr>
        <w:t>Podstatný nepříznivý účinek</w:t>
      </w:r>
      <w:r w:rsidRPr="0023134B">
        <w:rPr>
          <w:szCs w:val="22"/>
        </w:rPr>
        <w:t>“ znamená podstatný nepříznivý vliv nebo podstatnou nepříznivou změnu ve (i) finančním stavu nebo majetku Úvěrovaného; (</w:t>
      </w:r>
      <w:proofErr w:type="spellStart"/>
      <w:r w:rsidRPr="0023134B">
        <w:rPr>
          <w:szCs w:val="22"/>
        </w:rPr>
        <w:t>ii</w:t>
      </w:r>
      <w:proofErr w:type="spellEnd"/>
      <w:r w:rsidRPr="0023134B">
        <w:rPr>
          <w:szCs w:val="22"/>
        </w:rPr>
        <w:t>) schopnosti Úvěrovaného plnit své závazky z této Smlouvy; (</w:t>
      </w:r>
      <w:proofErr w:type="spellStart"/>
      <w:r w:rsidRPr="0023134B">
        <w:rPr>
          <w:szCs w:val="22"/>
        </w:rPr>
        <w:t>iii</w:t>
      </w:r>
      <w:proofErr w:type="spellEnd"/>
      <w:r w:rsidRPr="0023134B">
        <w:rPr>
          <w:szCs w:val="22"/>
        </w:rPr>
        <w:t>) platnosti, účinnosti nebo vynutitelnosti této Smlouvy</w:t>
      </w:r>
      <w:r w:rsidR="00602A26">
        <w:rPr>
          <w:szCs w:val="22"/>
        </w:rPr>
        <w:t>;</w:t>
      </w:r>
    </w:p>
    <w:p w14:paraId="5E426DA9" w14:textId="32174716" w:rsidR="002C24B6" w:rsidRDefault="002C24B6" w:rsidP="000A11AA">
      <w:pPr>
        <w:pStyle w:val="Zkladntext2"/>
        <w:rPr>
          <w:szCs w:val="22"/>
        </w:rPr>
      </w:pPr>
      <w:r>
        <w:rPr>
          <w:szCs w:val="22"/>
        </w:rPr>
        <w:t>„</w:t>
      </w:r>
      <w:r w:rsidRPr="002C24B6">
        <w:rPr>
          <w:b/>
          <w:bCs/>
          <w:szCs w:val="22"/>
        </w:rPr>
        <w:t>Pohledávka</w:t>
      </w:r>
      <w:r>
        <w:rPr>
          <w:szCs w:val="22"/>
        </w:rPr>
        <w:t xml:space="preserve">“ znamená společně Jistinu a </w:t>
      </w:r>
      <w:r w:rsidR="009B5ECE">
        <w:rPr>
          <w:szCs w:val="22"/>
        </w:rPr>
        <w:t>veškeré příslušenství Úvěru;</w:t>
      </w:r>
    </w:p>
    <w:p w14:paraId="2B181952" w14:textId="3DC433C7" w:rsidR="00247C6E" w:rsidRPr="00247C6E" w:rsidRDefault="00247C6E" w:rsidP="00247C6E">
      <w:pPr>
        <w:pStyle w:val="Zkladntext2"/>
        <w:rPr>
          <w:szCs w:val="22"/>
        </w:rPr>
      </w:pPr>
      <w:r>
        <w:t>„</w:t>
      </w:r>
      <w:r w:rsidRPr="00247C6E">
        <w:rPr>
          <w:b/>
          <w:bCs/>
        </w:rPr>
        <w:t>Prodlení</w:t>
      </w:r>
      <w:r>
        <w:t>“ znamená</w:t>
      </w:r>
      <w:r w:rsidRPr="00247C6E">
        <w:t xml:space="preserve"> situace, kdy </w:t>
      </w:r>
      <w:r>
        <w:t>Úvěrovaný</w:t>
      </w:r>
      <w:r w:rsidRPr="00247C6E">
        <w:t xml:space="preserve"> nesplní některou ze svých platebních povinností vůči </w:t>
      </w:r>
      <w:r>
        <w:t>Úvěrujícímu</w:t>
      </w:r>
      <w:r w:rsidRPr="00247C6E">
        <w:t xml:space="preserve"> včas</w:t>
      </w:r>
      <w:r>
        <w:t>;</w:t>
      </w:r>
    </w:p>
    <w:p w14:paraId="5E60FBD8" w14:textId="46BF0530" w:rsidR="008A0EDE" w:rsidRPr="009B5ECE" w:rsidRDefault="00D93095" w:rsidP="000A11AA">
      <w:pPr>
        <w:pStyle w:val="Zkladntext2"/>
        <w:rPr>
          <w:color w:val="000000" w:themeColor="text1"/>
        </w:rPr>
      </w:pPr>
      <w:bookmarkStart w:id="11" w:name="_DV_M45"/>
      <w:bookmarkStart w:id="12" w:name="_DV_M46"/>
      <w:bookmarkEnd w:id="11"/>
      <w:bookmarkEnd w:id="12"/>
      <w:r w:rsidRPr="009B5ECE">
        <w:rPr>
          <w:color w:val="000000" w:themeColor="text1"/>
        </w:rPr>
        <w:t>„</w:t>
      </w:r>
      <w:r w:rsidRPr="009B5ECE">
        <w:rPr>
          <w:b/>
          <w:color w:val="000000" w:themeColor="text1"/>
        </w:rPr>
        <w:t>Případ porušení</w:t>
      </w:r>
      <w:r w:rsidRPr="009B5ECE">
        <w:rPr>
          <w:color w:val="000000" w:themeColor="text1"/>
        </w:rPr>
        <w:t>“</w:t>
      </w:r>
      <w:r w:rsidRPr="009B5ECE">
        <w:rPr>
          <w:b/>
          <w:color w:val="000000" w:themeColor="text1"/>
        </w:rPr>
        <w:t xml:space="preserve"> </w:t>
      </w:r>
      <w:r w:rsidRPr="009B5ECE">
        <w:rPr>
          <w:color w:val="000000" w:themeColor="text1"/>
        </w:rPr>
        <w:t xml:space="preserve">znamená jakýkoliv případ porušení podle ustanovení článku </w:t>
      </w:r>
      <w:r w:rsidR="009B5ECE">
        <w:rPr>
          <w:color w:val="000000" w:themeColor="text1"/>
        </w:rPr>
        <w:fldChar w:fldCharType="begin"/>
      </w:r>
      <w:r w:rsidR="009B5ECE">
        <w:rPr>
          <w:color w:val="000000" w:themeColor="text1"/>
        </w:rPr>
        <w:instrText xml:space="preserve"> REF _Ref8379259 \r \h </w:instrText>
      </w:r>
      <w:r w:rsidR="009B5ECE">
        <w:rPr>
          <w:color w:val="000000" w:themeColor="text1"/>
        </w:rPr>
      </w:r>
      <w:r w:rsidR="009B5ECE">
        <w:rPr>
          <w:color w:val="000000" w:themeColor="text1"/>
        </w:rPr>
        <w:fldChar w:fldCharType="separate"/>
      </w:r>
      <w:r w:rsidR="009B5ECE">
        <w:rPr>
          <w:color w:val="000000" w:themeColor="text1"/>
        </w:rPr>
        <w:t>8.1</w:t>
      </w:r>
      <w:r w:rsidR="009B5ECE">
        <w:rPr>
          <w:color w:val="000000" w:themeColor="text1"/>
        </w:rPr>
        <w:fldChar w:fldCharType="end"/>
      </w:r>
      <w:r w:rsidRPr="009B5ECE">
        <w:rPr>
          <w:color w:val="000000" w:themeColor="text1"/>
        </w:rPr>
        <w:t xml:space="preserve"> této Smlouvy;</w:t>
      </w:r>
    </w:p>
    <w:p w14:paraId="4DE956B1" w14:textId="4BB9F908" w:rsidR="00247C6E" w:rsidRPr="00247C6E" w:rsidRDefault="00247C6E" w:rsidP="00247C6E">
      <w:pPr>
        <w:pStyle w:val="Zkladntext2"/>
      </w:pPr>
      <w:r>
        <w:t>„</w:t>
      </w:r>
      <w:r w:rsidRPr="00CA209C">
        <w:rPr>
          <w:b/>
          <w:bCs/>
        </w:rPr>
        <w:t>Smluvní pokuta</w:t>
      </w:r>
      <w:r>
        <w:t xml:space="preserve">“ znamená </w:t>
      </w:r>
      <w:r w:rsidRPr="00247C6E">
        <w:t>částk</w:t>
      </w:r>
      <w:r>
        <w:t>u</w:t>
      </w:r>
      <w:r w:rsidRPr="00247C6E">
        <w:t xml:space="preserve">, kterou je </w:t>
      </w:r>
      <w:r>
        <w:t>Úvěrovaný</w:t>
      </w:r>
      <w:r w:rsidRPr="00247C6E">
        <w:t xml:space="preserve"> povinen zaplatit </w:t>
      </w:r>
      <w:r>
        <w:t>Úvěrujícímu</w:t>
      </w:r>
      <w:r w:rsidRPr="00247C6E">
        <w:t xml:space="preserve"> v případě </w:t>
      </w:r>
      <w:r w:rsidRPr="00247C6E">
        <w:lastRenderedPageBreak/>
        <w:t xml:space="preserve">porušení některé povinnosti vyplývající z této </w:t>
      </w:r>
      <w:r w:rsidR="003716B4">
        <w:t>Smlouvy</w:t>
      </w:r>
      <w:r>
        <w:t>;</w:t>
      </w:r>
    </w:p>
    <w:p w14:paraId="7914FD6F" w14:textId="0CA91C4A" w:rsidR="00247C6E" w:rsidRPr="00247C6E" w:rsidRDefault="00247C6E" w:rsidP="00247C6E">
      <w:pPr>
        <w:pStyle w:val="Zkladntext2"/>
      </w:pPr>
      <w:r>
        <w:t>„</w:t>
      </w:r>
      <w:r w:rsidRPr="00247C6E">
        <w:rPr>
          <w:b/>
          <w:bCs/>
        </w:rPr>
        <w:t>Smluvní úrok z prodlení</w:t>
      </w:r>
      <w:r>
        <w:t>“</w:t>
      </w:r>
      <w:r w:rsidRPr="00247C6E">
        <w:t xml:space="preserve"> – úrok, který je </w:t>
      </w:r>
      <w:r>
        <w:t>Úvěrovaný</w:t>
      </w:r>
      <w:r w:rsidRPr="00247C6E">
        <w:t xml:space="preserve"> povinen zaplatit </w:t>
      </w:r>
      <w:r>
        <w:t>Úvěrujícímu</w:t>
      </w:r>
      <w:r w:rsidRPr="00247C6E">
        <w:t xml:space="preserve"> v případě prodlení s jakoukoliv platbou vyplývající z této </w:t>
      </w:r>
      <w:r w:rsidR="003716B4">
        <w:t>Smlouvy</w:t>
      </w:r>
      <w:r>
        <w:t>;</w:t>
      </w:r>
    </w:p>
    <w:p w14:paraId="6C063854" w14:textId="2B033DC6" w:rsidR="00247C6E" w:rsidRPr="0023134B" w:rsidRDefault="00247C6E" w:rsidP="000A11AA">
      <w:pPr>
        <w:pStyle w:val="Zkladntext2"/>
      </w:pPr>
      <w:r>
        <w:t>„</w:t>
      </w:r>
      <w:r w:rsidRPr="00247C6E">
        <w:rPr>
          <w:b/>
          <w:bCs/>
        </w:rPr>
        <w:t>Splatnost</w:t>
      </w:r>
      <w:r>
        <w:t>“ znamená dobu, ve které je Úvěrovaný povinen vrátit poskytnuté peněžní prostředky Úvěrujícímu, včetně veškerého příslušenství;</w:t>
      </w:r>
    </w:p>
    <w:p w14:paraId="19C035B6" w14:textId="73F2D60E" w:rsidR="008A0EDE" w:rsidRPr="00247C6E" w:rsidRDefault="00D93095" w:rsidP="000A11AA">
      <w:pPr>
        <w:pStyle w:val="Zkladntext2"/>
      </w:pPr>
      <w:bookmarkStart w:id="13" w:name="_DV_M47"/>
      <w:bookmarkStart w:id="14" w:name="_DV_M48"/>
      <w:bookmarkStart w:id="15" w:name="_DV_M49"/>
      <w:bookmarkStart w:id="16" w:name="_DV_M50"/>
      <w:bookmarkStart w:id="17" w:name="_DV_M52"/>
      <w:bookmarkStart w:id="18" w:name="_DV_M53"/>
      <w:bookmarkStart w:id="19" w:name="_DV_M54"/>
      <w:bookmarkEnd w:id="13"/>
      <w:bookmarkEnd w:id="14"/>
      <w:bookmarkEnd w:id="15"/>
      <w:bookmarkEnd w:id="16"/>
      <w:bookmarkEnd w:id="17"/>
      <w:bookmarkEnd w:id="18"/>
      <w:bookmarkEnd w:id="19"/>
      <w:r w:rsidRPr="00247C6E">
        <w:t>„</w:t>
      </w:r>
      <w:r w:rsidRPr="00247C6E">
        <w:rPr>
          <w:b/>
          <w:bCs/>
        </w:rPr>
        <w:t>Úroková sazba</w:t>
      </w:r>
      <w:r w:rsidRPr="00247C6E">
        <w:t xml:space="preserve">“ znamená </w:t>
      </w:r>
      <w:r w:rsidR="00296487" w:rsidRPr="00247C6E">
        <w:t xml:space="preserve">finanční částku, kterou je Úvěrovaný povinen zaplatit Úvěrujícímu za poskytnutí Jistiny, a to ve výši uvedené v článku 5.1. této </w:t>
      </w:r>
      <w:r w:rsidR="003716B4">
        <w:t>Smlouvy</w:t>
      </w:r>
      <w:r w:rsidR="00247C6E" w:rsidRPr="00247C6E">
        <w:t>;</w:t>
      </w:r>
    </w:p>
    <w:p w14:paraId="24A174EB" w14:textId="2414971F" w:rsidR="00247C6E" w:rsidRDefault="00D93095" w:rsidP="00247C6E">
      <w:pPr>
        <w:pStyle w:val="Zkladntext2"/>
        <w:rPr>
          <w:szCs w:val="22"/>
        </w:rPr>
      </w:pPr>
      <w:bookmarkStart w:id="20" w:name="_DV_M55"/>
      <w:bookmarkEnd w:id="20"/>
      <w:r w:rsidRPr="0023134B">
        <w:rPr>
          <w:szCs w:val="22"/>
        </w:rPr>
        <w:t>„</w:t>
      </w:r>
      <w:r w:rsidRPr="0023134B">
        <w:rPr>
          <w:b/>
          <w:szCs w:val="22"/>
        </w:rPr>
        <w:t>Úvěr</w:t>
      </w:r>
      <w:r w:rsidRPr="0023134B">
        <w:rPr>
          <w:szCs w:val="22"/>
        </w:rPr>
        <w:t>“ znamená peněžní prostředky, které Úvěrující poskytne Úvěrovanému v souladu s</w:t>
      </w:r>
      <w:r w:rsidR="00AC2E16">
        <w:rPr>
          <w:szCs w:val="22"/>
        </w:rPr>
        <w:t> </w:t>
      </w:r>
      <w:r w:rsidRPr="0023134B">
        <w:rPr>
          <w:szCs w:val="22"/>
        </w:rPr>
        <w:t xml:space="preserve">ustanovením článku </w:t>
      </w:r>
      <w:r>
        <w:rPr>
          <w:szCs w:val="22"/>
        </w:rPr>
        <w:fldChar w:fldCharType="begin"/>
      </w:r>
      <w:r>
        <w:rPr>
          <w:szCs w:val="22"/>
        </w:rPr>
        <w:instrText xml:space="preserve"> REF _Ref8307252 \r \h </w:instrText>
      </w:r>
      <w:r>
        <w:rPr>
          <w:szCs w:val="22"/>
        </w:rPr>
      </w:r>
      <w:r>
        <w:rPr>
          <w:szCs w:val="22"/>
        </w:rPr>
        <w:fldChar w:fldCharType="separate"/>
      </w:r>
      <w:r w:rsidR="00555236">
        <w:rPr>
          <w:szCs w:val="22"/>
        </w:rPr>
        <w:t>2.1</w:t>
      </w:r>
      <w:r>
        <w:rPr>
          <w:szCs w:val="22"/>
        </w:rPr>
        <w:fldChar w:fldCharType="end"/>
      </w:r>
      <w:r>
        <w:rPr>
          <w:szCs w:val="22"/>
        </w:rPr>
        <w:t xml:space="preserve"> a násl. </w:t>
      </w:r>
      <w:r w:rsidRPr="0023134B">
        <w:rPr>
          <w:szCs w:val="22"/>
        </w:rPr>
        <w:t xml:space="preserve">této </w:t>
      </w:r>
      <w:r w:rsidR="003716B4">
        <w:rPr>
          <w:szCs w:val="22"/>
        </w:rPr>
        <w:t>Smlouvy</w:t>
      </w:r>
      <w:r>
        <w:rPr>
          <w:szCs w:val="22"/>
        </w:rPr>
        <w:t xml:space="preserve">; </w:t>
      </w:r>
    </w:p>
    <w:p w14:paraId="7539B3EC" w14:textId="6A1915BB" w:rsidR="00247C6E" w:rsidRPr="00247C6E" w:rsidRDefault="00247C6E" w:rsidP="00247C6E">
      <w:pPr>
        <w:pStyle w:val="Zkladntext2"/>
        <w:rPr>
          <w:szCs w:val="22"/>
        </w:rPr>
      </w:pPr>
      <w:r>
        <w:rPr>
          <w:szCs w:val="22"/>
        </w:rPr>
        <w:t>„</w:t>
      </w:r>
      <w:r w:rsidRPr="00247C6E">
        <w:rPr>
          <w:b/>
          <w:bCs/>
          <w:szCs w:val="22"/>
        </w:rPr>
        <w:t>Vinkulace pojistného plnění</w:t>
      </w:r>
      <w:r>
        <w:rPr>
          <w:szCs w:val="22"/>
        </w:rPr>
        <w:t>“ znamená</w:t>
      </w:r>
      <w:r w:rsidRPr="00247C6E">
        <w:rPr>
          <w:szCs w:val="22"/>
        </w:rPr>
        <w:t xml:space="preserve"> právní </w:t>
      </w:r>
      <w:r>
        <w:rPr>
          <w:szCs w:val="22"/>
        </w:rPr>
        <w:t>jednání</w:t>
      </w:r>
      <w:r w:rsidRPr="00247C6E">
        <w:rPr>
          <w:szCs w:val="22"/>
        </w:rPr>
        <w:t xml:space="preserve">, kterým je nárok </w:t>
      </w:r>
      <w:r>
        <w:rPr>
          <w:szCs w:val="22"/>
        </w:rPr>
        <w:t>Úvěrovaného</w:t>
      </w:r>
      <w:r w:rsidRPr="00247C6E">
        <w:rPr>
          <w:szCs w:val="22"/>
        </w:rPr>
        <w:t xml:space="preserve"> na pojistné plnění z pojišťovací </w:t>
      </w:r>
      <w:r w:rsidR="003716B4">
        <w:rPr>
          <w:szCs w:val="22"/>
        </w:rPr>
        <w:t>smlouvy</w:t>
      </w:r>
      <w:r w:rsidRPr="00247C6E">
        <w:rPr>
          <w:szCs w:val="22"/>
        </w:rPr>
        <w:t xml:space="preserve"> převeden na </w:t>
      </w:r>
      <w:r>
        <w:rPr>
          <w:szCs w:val="22"/>
        </w:rPr>
        <w:t>Úvěrujícího</w:t>
      </w:r>
      <w:r w:rsidRPr="00247C6E">
        <w:rPr>
          <w:szCs w:val="22"/>
        </w:rPr>
        <w:t>, a to až do výše Pohledávky.</w:t>
      </w:r>
    </w:p>
    <w:p w14:paraId="4495AC8D" w14:textId="3DC7A548" w:rsidR="008A0EDE" w:rsidRDefault="00D93095" w:rsidP="006C70D8">
      <w:pPr>
        <w:pStyle w:val="Nadpis2"/>
      </w:pPr>
      <w:bookmarkStart w:id="21" w:name="_DV_M56"/>
      <w:bookmarkStart w:id="22" w:name="_DV_M57"/>
      <w:bookmarkStart w:id="23" w:name="_DV_M58"/>
      <w:bookmarkEnd w:id="21"/>
      <w:bookmarkEnd w:id="22"/>
      <w:bookmarkEnd w:id="23"/>
      <w:r>
        <w:t xml:space="preserve">Pro výklad této </w:t>
      </w:r>
      <w:r w:rsidR="003716B4">
        <w:t>Smlouvy</w:t>
      </w:r>
      <w:r w:rsidR="00BF63C2">
        <w:t xml:space="preserve"> </w:t>
      </w:r>
      <w:r>
        <w:t>platí následující pravidla:</w:t>
      </w:r>
    </w:p>
    <w:p w14:paraId="3D097351" w14:textId="71363050" w:rsidR="008A0EDE" w:rsidRDefault="00D93095" w:rsidP="006C70D8">
      <w:pPr>
        <w:pStyle w:val="Nadpis4"/>
      </w:pPr>
      <w:r>
        <w:t>odkazy na „</w:t>
      </w:r>
      <w:r w:rsidRPr="006C70D8">
        <w:rPr>
          <w:b/>
        </w:rPr>
        <w:t>články</w:t>
      </w:r>
      <w:r>
        <w:t>“ a „</w:t>
      </w:r>
      <w:r w:rsidRPr="006C70D8">
        <w:rPr>
          <w:b/>
        </w:rPr>
        <w:t>přílohy</w:t>
      </w:r>
      <w:r>
        <w:t xml:space="preserve">“ se vykládají jako odkazy na příslušné články a přílohy této </w:t>
      </w:r>
      <w:r w:rsidR="003716B4">
        <w:t>Smlouvy</w:t>
      </w:r>
      <w:r>
        <w:t>;</w:t>
      </w:r>
    </w:p>
    <w:p w14:paraId="2E99B8F4" w14:textId="77777777" w:rsidR="008A0EDE" w:rsidRPr="00C912AB" w:rsidRDefault="00D93095" w:rsidP="006C70D8">
      <w:pPr>
        <w:pStyle w:val="Nadpis4"/>
      </w:pPr>
      <w:r w:rsidRPr="00C912AB">
        <w:t>slovní spojení „</w:t>
      </w:r>
      <w:r w:rsidRPr="00C912AB">
        <w:rPr>
          <w:b/>
        </w:rPr>
        <w:t>v rámci běžného obchodního styku</w:t>
      </w:r>
      <w:r w:rsidRPr="00C912AB">
        <w:t>“ se vykládá v souvislosti s Úvěrovaným tak, že odkazuje na běžnou podnikatelskou činnost Úvěrovaného vykonávanou ode Dne čerpání do konce Doby čerpání;</w:t>
      </w:r>
    </w:p>
    <w:p w14:paraId="5A5929E7" w14:textId="77777777" w:rsidR="008A0EDE" w:rsidRDefault="00D93095" w:rsidP="006C70D8">
      <w:pPr>
        <w:pStyle w:val="Nadpis4"/>
      </w:pPr>
      <w:r>
        <w:t>odkazy na „</w:t>
      </w:r>
      <w:r w:rsidRPr="006C70D8">
        <w:rPr>
          <w:b/>
        </w:rPr>
        <w:t>dny</w:t>
      </w:r>
      <w:r>
        <w:t>“ jsou odkazy na kalendářní dny;</w:t>
      </w:r>
    </w:p>
    <w:p w14:paraId="29A964C7" w14:textId="77777777" w:rsidR="008A0EDE" w:rsidRDefault="00D93095" w:rsidP="006C70D8">
      <w:pPr>
        <w:pStyle w:val="Nadpis4"/>
      </w:pPr>
      <w:r>
        <w:t>odkazy na „</w:t>
      </w:r>
      <w:r w:rsidRPr="006C70D8">
        <w:rPr>
          <w:b/>
        </w:rPr>
        <w:t>pracovní dny</w:t>
      </w:r>
      <w:r>
        <w:t>“ znamenají odkazy na kterýkoli den, kromě soboty a neděle a dnů, na něž připadá státní svátek podle platných právních předpisů České republiky;</w:t>
      </w:r>
    </w:p>
    <w:p w14:paraId="628BE24F" w14:textId="77777777" w:rsidR="008A0EDE" w:rsidRDefault="00D93095" w:rsidP="000A11AA">
      <w:pPr>
        <w:pStyle w:val="Nadpis4"/>
      </w:pPr>
      <w:r>
        <w:t xml:space="preserve">pojmy definované v této Smlouvě v množném čísle mají shodný význam i v jednotném čísle a naopak; </w:t>
      </w:r>
    </w:p>
    <w:p w14:paraId="63BF2115" w14:textId="77777777" w:rsidR="008A0EDE" w:rsidRDefault="00D93095" w:rsidP="006C70D8">
      <w:pPr>
        <w:pStyle w:val="Nadpis4"/>
      </w:pPr>
      <w:r>
        <w:t>nadpisy jsou v této Smlouvě použity pouze pro přehlednost a pro výklad jejích ustanovení nemají žádný význam.</w:t>
      </w:r>
    </w:p>
    <w:p w14:paraId="36651B90" w14:textId="5C55EB3A" w:rsidR="008A0EDE" w:rsidRDefault="00D93095" w:rsidP="00B804D3">
      <w:pPr>
        <w:pStyle w:val="Nadpis1"/>
        <w:ind w:left="709" w:hanging="709"/>
      </w:pPr>
      <w:r>
        <w:t xml:space="preserve">PŘEDMĚT </w:t>
      </w:r>
      <w:r w:rsidR="003716B4">
        <w:t>SMLOUVY</w:t>
      </w:r>
    </w:p>
    <w:p w14:paraId="5FDF4398" w14:textId="5CE89817" w:rsidR="00ED2671" w:rsidRPr="00602A26" w:rsidRDefault="00D93095" w:rsidP="002013C6">
      <w:pPr>
        <w:pStyle w:val="Nadpis2"/>
      </w:pPr>
      <w:bookmarkStart w:id="24" w:name="_Ref8307252"/>
      <w:r>
        <w:t xml:space="preserve">Na základě a za podmínek stanovených touto Smlouvou se Úvěrující zavazuje poskytnout Úvěrovanému </w:t>
      </w:r>
      <w:r w:rsidR="00602864">
        <w:t>p</w:t>
      </w:r>
      <w:r>
        <w:t xml:space="preserve">rovozní úvěr </w:t>
      </w:r>
      <w:r w:rsidRPr="00602A26">
        <w:t xml:space="preserve">ve formě Úvěru. </w:t>
      </w:r>
    </w:p>
    <w:p w14:paraId="133107B9" w14:textId="7DE4EE8B" w:rsidR="008A0EDE" w:rsidRDefault="00ED2671" w:rsidP="002013C6">
      <w:pPr>
        <w:pStyle w:val="Nadpis2"/>
      </w:pPr>
      <w:bookmarkStart w:id="25" w:name="_Ref10469724"/>
      <w:r>
        <w:t xml:space="preserve">Sjednaná výše rámce Úvěru je </w:t>
      </w:r>
      <w:r w:rsidR="00602A26">
        <w:t>[</w:t>
      </w:r>
      <w:r w:rsidR="00602A26" w:rsidRPr="00602A26">
        <w:rPr>
          <w:highlight w:val="yellow"/>
        </w:rPr>
        <w:t>TBD</w:t>
      </w:r>
      <w:r w:rsidR="00602A26">
        <w:t>]</w:t>
      </w:r>
      <w:r>
        <w:t xml:space="preserve"> Kč.</w:t>
      </w:r>
      <w:bookmarkEnd w:id="25"/>
    </w:p>
    <w:p w14:paraId="5B01EE17" w14:textId="6ACBCEAB" w:rsidR="008A0EDE" w:rsidRDefault="00D93095" w:rsidP="001F44EF">
      <w:pPr>
        <w:pStyle w:val="Nadpis2"/>
      </w:pPr>
      <w:r>
        <w:t>Úvěrovaný se zavazuje Úvěr Úvěrujícímu vrátit a zaplatit za něj Úvěrujícímu sjednané úroky za podmínek níže uvedených</w:t>
      </w:r>
      <w:bookmarkEnd w:id="24"/>
      <w:r>
        <w:t xml:space="preserve">. </w:t>
      </w:r>
      <w:bookmarkStart w:id="26" w:name="_Ref8308822"/>
      <w:r>
        <w:t xml:space="preserve">Úvěrovaný je oprávněn použít Úvěr </w:t>
      </w:r>
      <w:r w:rsidR="00602A26">
        <w:t xml:space="preserve">pouze </w:t>
      </w:r>
      <w:r>
        <w:t>na provozní potřeby</w:t>
      </w:r>
      <w:bookmarkEnd w:id="26"/>
      <w:r w:rsidR="00602A26">
        <w:t>.</w:t>
      </w:r>
      <w:r w:rsidR="00296487">
        <w:t xml:space="preserve"> </w:t>
      </w:r>
    </w:p>
    <w:p w14:paraId="51984645" w14:textId="77777777" w:rsidR="008A0EDE" w:rsidRDefault="00D93095" w:rsidP="00B804D3">
      <w:pPr>
        <w:pStyle w:val="Nadpis1"/>
        <w:ind w:left="709" w:hanging="709"/>
      </w:pPr>
      <w:r>
        <w:t>ČERPÁNÍ ÚVĚRU</w:t>
      </w:r>
    </w:p>
    <w:p w14:paraId="2B3E8C5E" w14:textId="7D07942E" w:rsidR="00296487" w:rsidRPr="00296487" w:rsidRDefault="00296487" w:rsidP="00296487">
      <w:pPr>
        <w:pStyle w:val="Nadpis2"/>
      </w:pPr>
      <w:r>
        <w:t>Úvěrující</w:t>
      </w:r>
      <w:r w:rsidRPr="00296487">
        <w:t xml:space="preserve"> poskytne </w:t>
      </w:r>
      <w:r>
        <w:t>Úvěrovanému</w:t>
      </w:r>
      <w:r w:rsidRPr="00296487">
        <w:t xml:space="preserve"> Jistinu na žádost </w:t>
      </w:r>
      <w:r>
        <w:t>Úvěrovaného</w:t>
      </w:r>
      <w:r w:rsidRPr="00296487">
        <w:t xml:space="preserve"> výlučně následujících způsobem:</w:t>
      </w:r>
    </w:p>
    <w:p w14:paraId="199BABC5" w14:textId="6908AF14" w:rsidR="00296487" w:rsidRPr="00296487" w:rsidRDefault="00296487" w:rsidP="00296487">
      <w:pPr>
        <w:pStyle w:val="Nadpis2"/>
        <w:numPr>
          <w:ilvl w:val="2"/>
          <w:numId w:val="48"/>
        </w:numPr>
      </w:pPr>
      <w:r w:rsidRPr="00296487">
        <w:t xml:space="preserve">částka ve výši </w:t>
      </w:r>
      <w:r>
        <w:t>[TBD]</w:t>
      </w:r>
      <w:r w:rsidRPr="00296487">
        <w:t xml:space="preserve"> Kč bude </w:t>
      </w:r>
      <w:r>
        <w:t>Úvěrovanému</w:t>
      </w:r>
      <w:r w:rsidRPr="00296487">
        <w:t xml:space="preserve"> na jeho žádost poskytnut</w:t>
      </w:r>
      <w:r>
        <w:t xml:space="preserve">a </w:t>
      </w:r>
      <w:r w:rsidRPr="00296487">
        <w:t xml:space="preserve">bankovním převodem </w:t>
      </w:r>
      <w:r>
        <w:t xml:space="preserve">na účet, který je uveden v záhlaví této </w:t>
      </w:r>
      <w:r w:rsidR="003716B4">
        <w:t>Smlouvy</w:t>
      </w:r>
      <w:r>
        <w:t xml:space="preserve">, a to </w:t>
      </w:r>
      <w:r w:rsidRPr="00296487">
        <w:t xml:space="preserve">za účelem úhrady závazku </w:t>
      </w:r>
      <w:r>
        <w:t>Úvěrovaného</w:t>
      </w:r>
      <w:r w:rsidRPr="00296487">
        <w:t xml:space="preserve"> z podnikání,</w:t>
      </w:r>
    </w:p>
    <w:p w14:paraId="0723D2BF" w14:textId="40E401BE" w:rsidR="00296487" w:rsidRPr="00296487" w:rsidRDefault="00296487" w:rsidP="00296487">
      <w:pPr>
        <w:pStyle w:val="Nadpis2"/>
        <w:numPr>
          <w:ilvl w:val="0"/>
          <w:numId w:val="0"/>
        </w:numPr>
        <w:ind w:left="1070"/>
      </w:pPr>
      <w:r w:rsidRPr="00AE0B4C">
        <w:t xml:space="preserve">to vše nejpozději do 3 (tří) dnů od provedení vkladu zástavního práva a zákazu zcizení a zatížení v prvním pořadí ve prospěch Úvěrujícího k nemovitostem uvedeným v čl. 8. odst. 8.4. této </w:t>
      </w:r>
      <w:r w:rsidR="003716B4" w:rsidRPr="00AE0B4C">
        <w:t>Smlouvy</w:t>
      </w:r>
      <w:r w:rsidRPr="00AE0B4C">
        <w:t xml:space="preserve"> do katastru nemovitostí.</w:t>
      </w:r>
    </w:p>
    <w:p w14:paraId="5744536C" w14:textId="5E5F47F2" w:rsidR="00296487" w:rsidRPr="00296487" w:rsidRDefault="00296487" w:rsidP="00296487">
      <w:pPr>
        <w:pStyle w:val="Nadpis2"/>
        <w:tabs>
          <w:tab w:val="clear" w:pos="0"/>
          <w:tab w:val="num" w:pos="709"/>
        </w:tabs>
        <w:overflowPunct/>
        <w:autoSpaceDE/>
        <w:autoSpaceDN/>
        <w:adjustRightInd/>
        <w:spacing w:before="0"/>
        <w:textAlignment w:val="auto"/>
      </w:pPr>
      <w:r w:rsidRPr="00296487">
        <w:t xml:space="preserve">Poskytnutím finančních prostředků dle předchozího odstavce a jejich odesláním na </w:t>
      </w:r>
      <w:r>
        <w:t>bankovní účet</w:t>
      </w:r>
      <w:r w:rsidRPr="00296487">
        <w:t xml:space="preserve"> </w:t>
      </w:r>
      <w:r>
        <w:t>určený</w:t>
      </w:r>
      <w:r w:rsidRPr="00296487">
        <w:t xml:space="preserve"> </w:t>
      </w:r>
      <w:r>
        <w:t>Úvěrovaným</w:t>
      </w:r>
      <w:r w:rsidRPr="00296487">
        <w:t xml:space="preserve"> je závazek </w:t>
      </w:r>
      <w:r>
        <w:t>Úvěrujícího</w:t>
      </w:r>
      <w:r w:rsidRPr="00296487">
        <w:t xml:space="preserve"> poskytnout peněžní prostředky ve prospěch </w:t>
      </w:r>
      <w:r>
        <w:t>Úvěrovaného</w:t>
      </w:r>
      <w:r w:rsidRPr="00296487">
        <w:t xml:space="preserve"> dle čl. 3.1. této </w:t>
      </w:r>
      <w:r w:rsidR="003716B4">
        <w:t>Smlouvy</w:t>
      </w:r>
      <w:r w:rsidRPr="00296487">
        <w:t xml:space="preserve"> zcela splněn, což </w:t>
      </w:r>
      <w:r>
        <w:t>Úvěrovaný</w:t>
      </w:r>
      <w:r w:rsidRPr="00296487">
        <w:t xml:space="preserve"> výslovně podpisem této </w:t>
      </w:r>
      <w:r w:rsidR="003716B4">
        <w:t>Smlouvy</w:t>
      </w:r>
      <w:r w:rsidRPr="00296487">
        <w:t xml:space="preserve"> stvrzuje.</w:t>
      </w:r>
    </w:p>
    <w:p w14:paraId="487CF48B" w14:textId="7B8710F0" w:rsidR="00296487" w:rsidRDefault="00296487" w:rsidP="00296487">
      <w:pPr>
        <w:pStyle w:val="Nadpis2"/>
        <w:tabs>
          <w:tab w:val="clear" w:pos="0"/>
          <w:tab w:val="num" w:pos="709"/>
        </w:tabs>
        <w:overflowPunct/>
        <w:autoSpaceDE/>
        <w:autoSpaceDN/>
        <w:adjustRightInd/>
        <w:spacing w:before="0"/>
        <w:textAlignment w:val="auto"/>
      </w:pPr>
      <w:r w:rsidRPr="002C24B6">
        <w:t>Úvěrovaný se tímto zavazuje vystavit Úvěrujícímu ke dni připsání částky Jistiny na úč</w:t>
      </w:r>
      <w:r w:rsidR="002C24B6" w:rsidRPr="002C24B6">
        <w:t>et</w:t>
      </w:r>
      <w:r w:rsidRPr="002C24B6">
        <w:t xml:space="preserve"> uveden</w:t>
      </w:r>
      <w:r w:rsidR="002C24B6" w:rsidRPr="002C24B6">
        <w:t>ý</w:t>
      </w:r>
      <w:r w:rsidRPr="002C24B6">
        <w:t xml:space="preserve"> v</w:t>
      </w:r>
      <w:r w:rsidR="002C24B6" w:rsidRPr="002C24B6">
        <w:t> záhlaví této Smlouvy</w:t>
      </w:r>
      <w:r w:rsidRPr="002C24B6">
        <w:t xml:space="preserve"> písemné potvrzení o přijetí peněžních prostředků opatřené </w:t>
      </w:r>
      <w:r w:rsidR="002C24B6" w:rsidRPr="002C24B6">
        <w:t>ověřeným podpisem Úvěrovaného.</w:t>
      </w:r>
      <w:r w:rsidRPr="002C24B6">
        <w:t xml:space="preserve"> Originál tohoto písemného potvrzení je Úvěrovaný povinen doručit Úvěrujícímu nejpozději do 30 dnů od data připsání Jistiny na bankovní účet Úvěrovaného. V případě porušení této povinnosti se </w:t>
      </w:r>
      <w:r w:rsidR="003406C7" w:rsidRPr="002C24B6">
        <w:t>Úvěrovaný</w:t>
      </w:r>
      <w:r w:rsidRPr="002C24B6">
        <w:t xml:space="preserve"> zavazuje uhradit </w:t>
      </w:r>
      <w:r w:rsidR="003406C7" w:rsidRPr="002C24B6">
        <w:t>Úvěrujícímu</w:t>
      </w:r>
      <w:r w:rsidRPr="002C24B6">
        <w:t xml:space="preserve"> smluvní pokutu </w:t>
      </w:r>
      <w:r w:rsidRPr="002C24B6">
        <w:lastRenderedPageBreak/>
        <w:t>ve výši 2</w:t>
      </w:r>
      <w:r w:rsidR="002C24B6">
        <w:t xml:space="preserve"> </w:t>
      </w:r>
      <w:r w:rsidRPr="002C24B6">
        <w:t xml:space="preserve">000 Kč za každý den prodlení. </w:t>
      </w:r>
      <w:r w:rsidRPr="00296487">
        <w:t xml:space="preserve">Nedoručí-li </w:t>
      </w:r>
      <w:r w:rsidR="003406C7">
        <w:t>Úvěrovaný</w:t>
      </w:r>
      <w:r w:rsidRPr="00296487">
        <w:t xml:space="preserve"> </w:t>
      </w:r>
      <w:r w:rsidR="003406C7">
        <w:t>Úvěrujícímu</w:t>
      </w:r>
      <w:r w:rsidRPr="00296487">
        <w:t xml:space="preserve"> uvedené písemné potvrzení ani v dodatečné lhůtě dalších 30 dní, stává se marným uplynutím této lhůty celá do té doby neuhrazená Pohledávka splatnou, tj. ve výši nesplacené Jistiny včetně dohodnutého Úroku v plné výši až do data původní splatnosti dle čl. 6 odst. 6.2. této </w:t>
      </w:r>
      <w:r w:rsidR="003716B4">
        <w:t>Smlouvy</w:t>
      </w:r>
      <w:r w:rsidRPr="00296487">
        <w:t>.</w:t>
      </w:r>
    </w:p>
    <w:p w14:paraId="68D82AC0" w14:textId="77777777" w:rsidR="008A0EDE" w:rsidRDefault="00D93095" w:rsidP="00B804D3">
      <w:pPr>
        <w:pStyle w:val="Nadpis1"/>
        <w:ind w:left="709" w:hanging="709"/>
      </w:pPr>
      <w:r>
        <w:t>SPLACENÍ ÚVĚRU</w:t>
      </w:r>
    </w:p>
    <w:p w14:paraId="47ECE9D5" w14:textId="41B16BFF" w:rsidR="008A0EDE" w:rsidRDefault="00D93095" w:rsidP="003B6210">
      <w:pPr>
        <w:pStyle w:val="Nadpis2"/>
      </w:pPr>
      <w:r>
        <w:t xml:space="preserve">Úvěrovaný je povinen splatit Úvěr </w:t>
      </w:r>
      <w:r w:rsidR="00296487">
        <w:t>včetně Úroku a veškerého příslušenství</w:t>
      </w:r>
      <w:r>
        <w:t xml:space="preserve"> nejpozději </w:t>
      </w:r>
      <w:r w:rsidR="00296487">
        <w:t xml:space="preserve">do [TBD] na bankovní účet Úvěrujícího pod variabilním symbolem, který je totožný s číslem této </w:t>
      </w:r>
      <w:r w:rsidR="003716B4">
        <w:t>Smlouvy</w:t>
      </w:r>
      <w:r>
        <w:t xml:space="preserve">, nestanoví-li tato Smlouva jinak. Úvěrovaný je povinen splatit Úvěr výhradně v měně Úvěru (Kč). </w:t>
      </w:r>
    </w:p>
    <w:p w14:paraId="66D3614D" w14:textId="4F9722EB" w:rsidR="008A0EDE" w:rsidRDefault="00D93095" w:rsidP="006C70D8">
      <w:pPr>
        <w:pStyle w:val="Nadpis2"/>
      </w:pPr>
      <w:bookmarkStart w:id="27" w:name="_Ref8308692"/>
      <w:r>
        <w:t xml:space="preserve">Úvěrovaný je rovněž oprávněn splatit Úvěr nebo jeho část kdykoliv po dobu trvání </w:t>
      </w:r>
      <w:r w:rsidR="003716B4">
        <w:t>Smlouvy</w:t>
      </w:r>
      <w:r>
        <w:t xml:space="preserve">, a to na základě písemného oznámení doručeného Úvěrujícímu nejméně </w:t>
      </w:r>
      <w:r w:rsidR="00F842BA">
        <w:t>15 dní</w:t>
      </w:r>
      <w:r>
        <w:t xml:space="preserve"> před zamýšleným datem předčasné splátky.</w:t>
      </w:r>
      <w:bookmarkEnd w:id="27"/>
      <w:r>
        <w:t xml:space="preserve"> </w:t>
      </w:r>
      <w:r w:rsidR="00296487">
        <w:t xml:space="preserve">Úvěrovaný je v případě předčasného splacení Úvěru povinen vrátit Jistinu, včetně celého sjednaného Úroku dle článku 5 odst. 1 této </w:t>
      </w:r>
      <w:r w:rsidR="003716B4">
        <w:t>Smlouvy</w:t>
      </w:r>
      <w:r w:rsidR="00296487">
        <w:t xml:space="preserve"> za celou původně sjednanou dobu, na kterou byla tato smlouva uzavřena. </w:t>
      </w:r>
    </w:p>
    <w:p w14:paraId="5648A768" w14:textId="23A56187" w:rsidR="008A0EDE" w:rsidRDefault="00D93095" w:rsidP="006C70D8">
      <w:pPr>
        <w:pStyle w:val="Nadpis2"/>
      </w:pPr>
      <w:r>
        <w:t xml:space="preserve">Úvěrovaný splatí Úvěr bankovním převodem na </w:t>
      </w:r>
      <w:r w:rsidR="00091A8E">
        <w:t>ú</w:t>
      </w:r>
      <w:r>
        <w:t xml:space="preserve">čet Úvěrujícího nebo jiným způsobem uvedeným ve Smlouvě. Úvěr se považuje za řádně zaplacený okamžikem prokazatelného připsání peněžních prostředků odpovídajících načerpanému Úvěru na </w:t>
      </w:r>
      <w:r w:rsidR="00091A8E">
        <w:t>ú</w:t>
      </w:r>
      <w:r>
        <w:t>čet Úvěrujícího, nebude-li splacen jiným způsobem uvedeným ve Smlouvě.</w:t>
      </w:r>
    </w:p>
    <w:p w14:paraId="44DC3624" w14:textId="63BF66E8" w:rsidR="00296487" w:rsidRDefault="00D93095" w:rsidP="00296487">
      <w:pPr>
        <w:pStyle w:val="Nadpis2"/>
      </w:pPr>
      <w:r>
        <w:t xml:space="preserve">Úvěrující není povinen přijmout úhradu Úvěru, úroků z Úvěru či jakýchkoli jiných dluhů Úvěrovaného vzniklých na základě této </w:t>
      </w:r>
      <w:r w:rsidR="003716B4">
        <w:t>Smlouvy</w:t>
      </w:r>
      <w:r>
        <w:t xml:space="preserve"> nebo z jakéhokoli jiného právního důvodu od </w:t>
      </w:r>
      <w:r w:rsidRPr="00B01773">
        <w:t xml:space="preserve">jiné osoby než Úvěrovaného. </w:t>
      </w:r>
    </w:p>
    <w:p w14:paraId="2DF35F02" w14:textId="78685E0C" w:rsidR="00296487" w:rsidRPr="00B01773" w:rsidRDefault="003406C7" w:rsidP="00296487">
      <w:pPr>
        <w:pStyle w:val="Nadpis2"/>
      </w:pPr>
      <w:r>
        <w:t>Úvěrovaný</w:t>
      </w:r>
      <w:r w:rsidR="00296487" w:rsidRPr="00296487">
        <w:t xml:space="preserve"> si je vědom termínů splatnosti Pohledávky i svých dalších závazků dle této </w:t>
      </w:r>
      <w:r w:rsidR="003716B4">
        <w:t>Smlouvy</w:t>
      </w:r>
      <w:r w:rsidR="00296487" w:rsidRPr="00296487">
        <w:t xml:space="preserve"> včetně jejich výše a prohlašuje, že je schopen veškeré své povinnosti dle této </w:t>
      </w:r>
      <w:r w:rsidR="003716B4">
        <w:t>Smlouvy</w:t>
      </w:r>
      <w:r w:rsidR="00296487" w:rsidRPr="00296487">
        <w:t xml:space="preserve"> splnit, a má i konkrétní plán pro případ zesplatnění.</w:t>
      </w:r>
    </w:p>
    <w:p w14:paraId="26F8C691" w14:textId="77777777" w:rsidR="008A0EDE" w:rsidRPr="00B01773" w:rsidRDefault="00D93095" w:rsidP="00B804D3">
      <w:pPr>
        <w:pStyle w:val="Nadpis1"/>
        <w:ind w:left="709" w:hanging="709"/>
      </w:pPr>
      <w:r w:rsidRPr="00B01773">
        <w:t xml:space="preserve">ÚROKY A SPLACENÍ ÚROKŮ </w:t>
      </w:r>
    </w:p>
    <w:p w14:paraId="62BD8944" w14:textId="7A1CA257" w:rsidR="00296487" w:rsidRPr="00296487" w:rsidRDefault="003406C7" w:rsidP="00296487">
      <w:pPr>
        <w:pStyle w:val="Nadpis2"/>
        <w:tabs>
          <w:tab w:val="clear" w:pos="0"/>
          <w:tab w:val="num" w:pos="709"/>
        </w:tabs>
        <w:overflowPunct/>
        <w:autoSpaceDE/>
        <w:autoSpaceDN/>
        <w:adjustRightInd/>
        <w:spacing w:before="0"/>
        <w:textAlignment w:val="auto"/>
      </w:pPr>
      <w:r>
        <w:t>Úvěrovaný</w:t>
      </w:r>
      <w:r w:rsidR="00296487" w:rsidRPr="00296487">
        <w:t xml:space="preserve"> se zavazuje vrátit Jistinu a zaplatit </w:t>
      </w:r>
      <w:r>
        <w:t>Úvěrujícímu</w:t>
      </w:r>
      <w:r w:rsidR="00296487" w:rsidRPr="00296487">
        <w:t xml:space="preserve"> za poskytnutí peněžních prostředků smluvní úrok ve výši </w:t>
      </w:r>
      <w:r w:rsidR="00193E21">
        <w:t>18</w:t>
      </w:r>
      <w:r w:rsidR="00296487" w:rsidRPr="00296487">
        <w:t> % </w:t>
      </w:r>
      <w:proofErr w:type="spellStart"/>
      <w:r w:rsidR="00296487" w:rsidRPr="00296487">
        <w:t>p.</w:t>
      </w:r>
      <w:r w:rsidR="00193E21">
        <w:t>a</w:t>
      </w:r>
      <w:proofErr w:type="spellEnd"/>
      <w:r w:rsidR="00296487" w:rsidRPr="00296487">
        <w:t>. z výše Jistiny (dále jen „</w:t>
      </w:r>
      <w:r w:rsidR="00296487" w:rsidRPr="00091A8E">
        <w:rPr>
          <w:b/>
          <w:bCs/>
        </w:rPr>
        <w:t>Úrok</w:t>
      </w:r>
      <w:r w:rsidR="00296487" w:rsidRPr="00296487">
        <w:t xml:space="preserve">“), a to formou splátkového kalendáře pod ztrátou výhody splátek. Splátky Úroku ve výši </w:t>
      </w:r>
      <w:r w:rsidR="00C912AB">
        <w:t>[</w:t>
      </w:r>
      <w:r w:rsidR="00C912AB" w:rsidRPr="00C912AB">
        <w:rPr>
          <w:highlight w:val="yellow"/>
        </w:rPr>
        <w:t>TBD</w:t>
      </w:r>
      <w:r w:rsidR="00C912AB">
        <w:t>]</w:t>
      </w:r>
      <w:r w:rsidR="00296487" w:rsidRPr="00296487">
        <w:t xml:space="preserve"> Kč jsou splatné měsíčně vždy k</w:t>
      </w:r>
      <w:r w:rsidR="00606A04">
        <w:t> měsíčnímu výročí poskytnutí úvěru na</w:t>
      </w:r>
      <w:r w:rsidR="00296487" w:rsidRPr="00296487">
        <w:t xml:space="preserve"> bankovní účet </w:t>
      </w:r>
      <w:r>
        <w:t>Úvěrujícího</w:t>
      </w:r>
      <w:r w:rsidR="00296487" w:rsidRPr="00296487">
        <w:t xml:space="preserve"> uvedený v záhlaví této </w:t>
      </w:r>
      <w:r w:rsidR="003716B4">
        <w:t>Smlouvy</w:t>
      </w:r>
      <w:r w:rsidR="00296487" w:rsidRPr="00296487">
        <w:t xml:space="preserve"> pod </w:t>
      </w:r>
      <w:proofErr w:type="spellStart"/>
      <w:r w:rsidR="00296487" w:rsidRPr="00296487">
        <w:t>v.s</w:t>
      </w:r>
      <w:proofErr w:type="spellEnd"/>
      <w:r w:rsidR="00296487" w:rsidRPr="00296487">
        <w:t>.</w:t>
      </w:r>
      <w:r w:rsidR="00091A8E">
        <w:t>, kterým</w:t>
      </w:r>
      <w:r w:rsidR="00296487" w:rsidRPr="00296487">
        <w:t xml:space="preserve"> </w:t>
      </w:r>
      <w:r w:rsidR="00296487">
        <w:t xml:space="preserve">je číslo této </w:t>
      </w:r>
      <w:r w:rsidR="003716B4">
        <w:t>Smlouvy</w:t>
      </w:r>
      <w:r w:rsidR="00296487" w:rsidRPr="00296487">
        <w:t>, přičemž poslední splátka je splatná včetně splátky Jistiny zvýšené o neuhrazený Úrok. Úhrady se započítávají nejprve na Úrok a poté na Jistinu.</w:t>
      </w:r>
    </w:p>
    <w:p w14:paraId="0B7E8753" w14:textId="44DE6A1B" w:rsidR="00296487" w:rsidRPr="00296487" w:rsidRDefault="00296487" w:rsidP="00296487">
      <w:pPr>
        <w:pStyle w:val="Nadpis2"/>
        <w:tabs>
          <w:tab w:val="clear" w:pos="0"/>
          <w:tab w:val="num" w:pos="709"/>
        </w:tabs>
        <w:overflowPunct/>
        <w:autoSpaceDE/>
        <w:autoSpaceDN/>
        <w:adjustRightInd/>
        <w:spacing w:before="0"/>
        <w:textAlignment w:val="auto"/>
      </w:pPr>
      <w:r w:rsidRPr="00296487">
        <w:t xml:space="preserve">V případě prodlení s hrazením splátek řádně a včas, tj. v částkách a v termínu dle čl. 5.1. této </w:t>
      </w:r>
      <w:r w:rsidR="003716B4">
        <w:t>Smlouvy</w:t>
      </w:r>
      <w:r w:rsidRPr="00296487">
        <w:t xml:space="preserve"> </w:t>
      </w:r>
      <w:proofErr w:type="gramStart"/>
      <w:r w:rsidRPr="00296487">
        <w:t>delším</w:t>
      </w:r>
      <w:proofErr w:type="gramEnd"/>
      <w:r w:rsidRPr="00296487">
        <w:t xml:space="preserve"> než pět dní se stává Pohledávka bez dalšího splatnou, a to ve výši neuhrazené Jistiny včetně dohodnutého Úroku v celé výši dle čl. 5. odst. 5.1. této </w:t>
      </w:r>
      <w:r w:rsidR="003716B4">
        <w:t>Smlouvy</w:t>
      </w:r>
      <w:r w:rsidRPr="00296487">
        <w:t>.</w:t>
      </w:r>
    </w:p>
    <w:p w14:paraId="586D1D4C" w14:textId="5E0668E2" w:rsidR="00296487" w:rsidRPr="00296487" w:rsidRDefault="00296487" w:rsidP="00296487">
      <w:pPr>
        <w:pStyle w:val="Nadpis2"/>
        <w:tabs>
          <w:tab w:val="clear" w:pos="0"/>
          <w:tab w:val="num" w:pos="709"/>
        </w:tabs>
        <w:overflowPunct/>
        <w:autoSpaceDE/>
        <w:autoSpaceDN/>
        <w:adjustRightInd/>
        <w:spacing w:before="0"/>
        <w:textAlignment w:val="auto"/>
      </w:pPr>
      <w:r w:rsidRPr="00296487">
        <w:t xml:space="preserve">Octne-li se </w:t>
      </w:r>
      <w:r w:rsidR="003406C7">
        <w:t>Úvěrovaný</w:t>
      </w:r>
      <w:r w:rsidRPr="00296487">
        <w:t xml:space="preserve"> v prodlení s plněním jakékoli své peněžité povinnosti dle této </w:t>
      </w:r>
      <w:r w:rsidR="003716B4">
        <w:t>Smlouvy</w:t>
      </w:r>
      <w:r w:rsidR="00C912AB">
        <w:t xml:space="preserve"> a</w:t>
      </w:r>
      <w:r w:rsidR="00111FDD">
        <w:t xml:space="preserve"> </w:t>
      </w:r>
      <w:r w:rsidR="003406C7">
        <w:t>Úvěrující</w:t>
      </w:r>
      <w:r w:rsidRPr="00296487">
        <w:t xml:space="preserve"> mu může zaslat upomínku, v níž bude </w:t>
      </w:r>
      <w:r w:rsidR="003406C7">
        <w:t>Úvěrovaný</w:t>
      </w:r>
      <w:r w:rsidRPr="00296487">
        <w:t xml:space="preserve"> upozorněn zejména</w:t>
      </w:r>
      <w:r w:rsidR="00C912AB">
        <w:t xml:space="preserve"> na</w:t>
      </w:r>
      <w:r w:rsidRPr="00296487">
        <w:t>:</w:t>
      </w:r>
    </w:p>
    <w:p w14:paraId="6D09C519" w14:textId="44E0ACD6" w:rsidR="00296487" w:rsidRPr="00296487" w:rsidRDefault="00296487" w:rsidP="00296487">
      <w:pPr>
        <w:pStyle w:val="Nadpis4"/>
      </w:pPr>
      <w:r w:rsidRPr="00296487">
        <w:t>porušení konkrétní smluvní povinnosti (odkazem na příslušné smluvní ustanovení) či na porušení konkrétní zákonné povinnosti (odkazem na příslušné zákonné ustanovení);</w:t>
      </w:r>
    </w:p>
    <w:p w14:paraId="2ADB3DC7" w14:textId="7A535F69" w:rsidR="00296487" w:rsidRPr="00296487" w:rsidRDefault="00296487" w:rsidP="00296487">
      <w:pPr>
        <w:pStyle w:val="Nadpis4"/>
      </w:pPr>
      <w:r w:rsidRPr="00296487">
        <w:t xml:space="preserve">výši peněžitých dluhů podle této </w:t>
      </w:r>
      <w:r w:rsidR="003716B4">
        <w:t>Smlouvy</w:t>
      </w:r>
      <w:r w:rsidRPr="00296487">
        <w:t xml:space="preserve"> se zvláštním vyčíslením peněžitých dluhů, s jejichž placením je </w:t>
      </w:r>
      <w:r w:rsidR="003406C7">
        <w:t>Úvěrovaný</w:t>
      </w:r>
      <w:r w:rsidRPr="00296487">
        <w:t xml:space="preserve"> v prodlení;</w:t>
      </w:r>
    </w:p>
    <w:p w14:paraId="53D35032" w14:textId="6B803EE5" w:rsidR="00296487" w:rsidRPr="00296487" w:rsidRDefault="00296487" w:rsidP="00296487">
      <w:pPr>
        <w:pStyle w:val="Nadpis4"/>
      </w:pPr>
      <w:r w:rsidRPr="00296487">
        <w:t xml:space="preserve">dodatečnou lhůtu ke splnění povinností dle </w:t>
      </w:r>
      <w:r w:rsidR="003716B4">
        <w:t>Smlouvy</w:t>
      </w:r>
      <w:r w:rsidRPr="00296487">
        <w:t xml:space="preserve"> (tato dodatečná lhůta neznamená změnu splatnosti </w:t>
      </w:r>
      <w:r w:rsidR="003406C7">
        <w:t>Úvěrových</w:t>
      </w:r>
      <w:r w:rsidRPr="00296487">
        <w:t xml:space="preserve"> dluhů dle této </w:t>
      </w:r>
      <w:r w:rsidR="003716B4">
        <w:t>Smlouvy</w:t>
      </w:r>
      <w:r w:rsidRPr="00296487">
        <w:t>);</w:t>
      </w:r>
    </w:p>
    <w:p w14:paraId="31852D20" w14:textId="7D25CAD4" w:rsidR="00296487" w:rsidRPr="00111FDD" w:rsidRDefault="00296487" w:rsidP="00111FDD">
      <w:pPr>
        <w:pStyle w:val="Nadpis2"/>
        <w:numPr>
          <w:ilvl w:val="0"/>
          <w:numId w:val="0"/>
        </w:numPr>
        <w:tabs>
          <w:tab w:val="clear" w:pos="709"/>
        </w:tabs>
        <w:overflowPunct/>
        <w:autoSpaceDE/>
        <w:autoSpaceDN/>
        <w:adjustRightInd/>
        <w:spacing w:before="0"/>
        <w:ind w:left="1416"/>
        <w:textAlignment w:val="auto"/>
      </w:pPr>
      <w:r w:rsidRPr="00111FDD">
        <w:t xml:space="preserve">pak </w:t>
      </w:r>
      <w:r w:rsidR="003406C7" w:rsidRPr="00111FDD">
        <w:t>Úvěrujícímu</w:t>
      </w:r>
      <w:r w:rsidRPr="00111FDD">
        <w:t xml:space="preserve"> vzniká nárok na zaplacení nákladů spojených s upomínáním a vymáháním pohledávky, a to v případě </w:t>
      </w:r>
      <w:r w:rsidR="00111FDD" w:rsidRPr="00111FDD">
        <w:t>první</w:t>
      </w:r>
      <w:r w:rsidRPr="00111FDD">
        <w:t xml:space="preserve"> upomínky ve výši 500 Kč, v případě </w:t>
      </w:r>
      <w:r w:rsidR="00111FDD" w:rsidRPr="00111FDD">
        <w:t>druhé</w:t>
      </w:r>
      <w:r w:rsidRPr="00111FDD">
        <w:t xml:space="preserve"> upomínky ve výši 1</w:t>
      </w:r>
      <w:r w:rsidR="00111FDD" w:rsidRPr="00111FDD">
        <w:t xml:space="preserve"> </w:t>
      </w:r>
      <w:r w:rsidRPr="00111FDD">
        <w:t>000 Kč a v případě třetí upomínky ve výši 1</w:t>
      </w:r>
      <w:r w:rsidR="00111FDD" w:rsidRPr="00111FDD">
        <w:t xml:space="preserve"> </w:t>
      </w:r>
      <w:r w:rsidRPr="00111FDD">
        <w:t>500 Kč.</w:t>
      </w:r>
    </w:p>
    <w:p w14:paraId="6E3673F4" w14:textId="77777777" w:rsidR="008A0EDE" w:rsidRDefault="00D93095" w:rsidP="00B804D3">
      <w:pPr>
        <w:pStyle w:val="Nadpis1"/>
        <w:ind w:left="709" w:hanging="709"/>
      </w:pPr>
      <w:r>
        <w:t>PROHLÁŠENÍ ÚVĚROVANÉHO</w:t>
      </w:r>
    </w:p>
    <w:p w14:paraId="3A0B39F2" w14:textId="77777777" w:rsidR="008A0EDE" w:rsidRDefault="00D93095" w:rsidP="006426D6">
      <w:pPr>
        <w:pStyle w:val="Zkladntext2"/>
      </w:pPr>
      <w:r>
        <w:t>Úvěrovaný tímto prohlašuje, že:</w:t>
      </w:r>
    </w:p>
    <w:p w14:paraId="62E0CB9A" w14:textId="55EC51C4" w:rsidR="00296487" w:rsidRDefault="00D93095" w:rsidP="00296487">
      <w:pPr>
        <w:pStyle w:val="Nadpis4"/>
      </w:pPr>
      <w:r>
        <w:t>je společností řádně založenou v souladu s právním řádem České republiky;</w:t>
      </w:r>
    </w:p>
    <w:p w14:paraId="2AFFF318" w14:textId="77777777" w:rsidR="008A0EDE" w:rsidRDefault="00D93095" w:rsidP="006C70D8">
      <w:pPr>
        <w:pStyle w:val="Nadpis4"/>
      </w:pPr>
      <w:r>
        <w:t xml:space="preserve">má všechna povolení a oprávnění potřebná k provozování své podnikatelské činnosti a </w:t>
      </w:r>
      <w:r>
        <w:lastRenderedPageBreak/>
        <w:t>svou podnikatelskou činnost provozuje ve všech podstatných ohledech v souladu s příslušnými právními předpisy;</w:t>
      </w:r>
    </w:p>
    <w:p w14:paraId="381DB1EA" w14:textId="557453C9" w:rsidR="008A0EDE" w:rsidRDefault="00D93095" w:rsidP="006C70D8">
      <w:pPr>
        <w:pStyle w:val="Nadpis4"/>
      </w:pPr>
      <w:r>
        <w:t xml:space="preserve">tato Smlouva je platná a účinná a závazky Úvěrovaného podle této </w:t>
      </w:r>
      <w:r w:rsidR="003716B4">
        <w:t>Smlouvy</w:t>
      </w:r>
      <w:r>
        <w:t xml:space="preserve"> jsou platné, právně závazné a vynutitelné v souladu s podmínkami této </w:t>
      </w:r>
      <w:r w:rsidR="003716B4">
        <w:t>Smlouvy</w:t>
      </w:r>
      <w:r>
        <w:t>;</w:t>
      </w:r>
    </w:p>
    <w:p w14:paraId="7E443884" w14:textId="2DE3159C" w:rsidR="00296487" w:rsidRDefault="00296487" w:rsidP="00296487">
      <w:pPr>
        <w:pStyle w:val="Nadpis4"/>
      </w:pPr>
      <w:r w:rsidRPr="00296487">
        <w:t xml:space="preserve">není v úpadku, </w:t>
      </w:r>
      <w:r>
        <w:t xml:space="preserve">ani v hrozícím úpadku; nebylo proti němu zahájeno </w:t>
      </w:r>
      <w:r w:rsidRPr="00296487">
        <w:t>insolvenční řízení</w:t>
      </w:r>
      <w:r>
        <w:t xml:space="preserve">; nepodal, ani proti němu nebyl podán insolvenční návrh; </w:t>
      </w:r>
      <w:r w:rsidRPr="00296487">
        <w:t>nepodal návrh na povolení oddlužení či povolení reorganizace; nebylo insolvenčním soudem vydáno rozhodnutí o úpadku či jiné rozhodnutí o insolvenčním návrhu;</w:t>
      </w:r>
      <w:r>
        <w:t xml:space="preserve"> </w:t>
      </w:r>
      <w:r w:rsidRPr="00296487">
        <w:t xml:space="preserve">nedošlo k zamítnutí insolvenčního návrhu pro nedostatek majetku </w:t>
      </w:r>
      <w:r w:rsidR="003406C7">
        <w:t>Úvěrovaného</w:t>
      </w:r>
      <w:r w:rsidRPr="00296487">
        <w:t>;</w:t>
      </w:r>
    </w:p>
    <w:p w14:paraId="548D101C" w14:textId="1316B464" w:rsidR="00193E21" w:rsidRDefault="00193E21" w:rsidP="00296487">
      <w:pPr>
        <w:pStyle w:val="Nadpis4"/>
      </w:pPr>
      <w:r>
        <w:t>DOPLNIT EXEKUCI</w:t>
      </w:r>
    </w:p>
    <w:p w14:paraId="1D0B0A94" w14:textId="63F33DE5" w:rsidR="00193E21" w:rsidRPr="00296487" w:rsidRDefault="00193E21" w:rsidP="00296487">
      <w:pPr>
        <w:pStyle w:val="Nadpis4"/>
      </w:pPr>
      <w:r>
        <w:t>NENÍ PO SPLATNOSTI NIKDE JINDE + ANI PROTI FINANČÁKU, SOC, ZDRAV</w:t>
      </w:r>
    </w:p>
    <w:p w14:paraId="3FA1D00F" w14:textId="51512357" w:rsidR="00296487" w:rsidRPr="00296487" w:rsidRDefault="00296487" w:rsidP="00296487">
      <w:pPr>
        <w:pStyle w:val="Nadpis4"/>
      </w:pPr>
      <w:r>
        <w:t xml:space="preserve">nebylo mu </w:t>
      </w:r>
      <w:r w:rsidRPr="00296487">
        <w:t>soudem doručeno předvolání k prohlášení o majetku;</w:t>
      </w:r>
    </w:p>
    <w:p w14:paraId="3DB7B547" w14:textId="36F2833D" w:rsidR="00296487" w:rsidRPr="00296487" w:rsidRDefault="00296487" w:rsidP="00296487">
      <w:pPr>
        <w:pStyle w:val="Nadpis4"/>
      </w:pPr>
      <w:r w:rsidRPr="00296487">
        <w:t xml:space="preserve">nemá žádné ostatní závazky nebo dluhy, zejména ty, které by mohly znamenat ztížení či ohrožení řádného vrácení dlužné částky </w:t>
      </w:r>
      <w:r w:rsidR="003406C7">
        <w:t>Úvěrujícímu</w:t>
      </w:r>
      <w:r w:rsidRPr="00296487">
        <w:t xml:space="preserve"> v termínu dle této </w:t>
      </w:r>
      <w:r w:rsidR="003716B4">
        <w:t>Smlouvy</w:t>
      </w:r>
      <w:r w:rsidRPr="00296487">
        <w:t xml:space="preserve">, ani žádné takové závazky po uzavření této </w:t>
      </w:r>
      <w:r w:rsidR="003716B4">
        <w:t>Smlouvy</w:t>
      </w:r>
      <w:r w:rsidRPr="00296487">
        <w:t xml:space="preserve"> nesjedná nebo jinak nepřevezme;</w:t>
      </w:r>
    </w:p>
    <w:p w14:paraId="2B89F9D6" w14:textId="0DADE332" w:rsidR="00296487" w:rsidRDefault="00296487" w:rsidP="00296487">
      <w:pPr>
        <w:pStyle w:val="Nadpis4"/>
      </w:pPr>
      <w:r w:rsidRPr="00296487">
        <w:t xml:space="preserve">bez předchozího písemného souhlasu </w:t>
      </w:r>
      <w:r>
        <w:t>Úvěrujícího</w:t>
      </w:r>
      <w:r w:rsidRPr="00296487">
        <w:t xml:space="preserve"> nesjedná ani jinak nepřevezme žádný nový dluh</w:t>
      </w:r>
      <w:r w:rsidR="00C912AB">
        <w:t>, který neodpovídá běžnému obchodnímu styku, nebo který je</w:t>
      </w:r>
      <w:r w:rsidRPr="00296487">
        <w:t xml:space="preserve"> vyšší než 50</w:t>
      </w:r>
      <w:r>
        <w:t xml:space="preserve"> </w:t>
      </w:r>
      <w:r w:rsidRPr="00296487">
        <w:t>000 Kč</w:t>
      </w:r>
      <w:r w:rsidR="00111FDD">
        <w:t>;</w:t>
      </w:r>
    </w:p>
    <w:p w14:paraId="23CCA04E" w14:textId="7890BFB3" w:rsidR="008A0EDE" w:rsidRPr="00AE0B4C" w:rsidRDefault="00D93095" w:rsidP="006C70D8">
      <w:pPr>
        <w:pStyle w:val="Nadpis4"/>
      </w:pPr>
      <w:r>
        <w:t xml:space="preserve">dle jeho nejlepšího vědomí neprobíhají žádná soudní, správní či rozhodčí řízení či řízení </w:t>
      </w:r>
      <w:r w:rsidRPr="00AE0B4C">
        <w:t>před orgány činnými v trestním řízení</w:t>
      </w:r>
      <w:r w:rsidR="00296487" w:rsidRPr="00AE0B4C">
        <w:t>;</w:t>
      </w:r>
    </w:p>
    <w:p w14:paraId="7C2E9EB5" w14:textId="77777777" w:rsidR="008A0EDE" w:rsidRPr="00AE0B4C" w:rsidRDefault="00D93095" w:rsidP="006C70D8">
      <w:pPr>
        <w:pStyle w:val="Nadpis4"/>
      </w:pPr>
      <w:r w:rsidRPr="00AE0B4C">
        <w:t>netrvá žádný Případ porušení.</w:t>
      </w:r>
    </w:p>
    <w:p w14:paraId="61C1A837" w14:textId="10A18C89" w:rsidR="00296487" w:rsidRPr="00296487" w:rsidRDefault="00296487" w:rsidP="00296487">
      <w:pPr>
        <w:pStyle w:val="Nadpis2"/>
      </w:pPr>
      <w:r w:rsidRPr="00296487">
        <w:t>Smluvní strany se dohodly, že se Jistina stává bez dalšího splatnou v celém svém rozsahu, včetně</w:t>
      </w:r>
      <w:r>
        <w:t xml:space="preserve"> </w:t>
      </w:r>
      <w:r w:rsidRPr="00296487">
        <w:t>dohodnutého Úroku v celé výši v případě, že:</w:t>
      </w:r>
    </w:p>
    <w:p w14:paraId="5D5F1DB8" w14:textId="651D9BE4" w:rsidR="00296487" w:rsidRPr="00296487" w:rsidRDefault="00296487" w:rsidP="00111FDD">
      <w:pPr>
        <w:pStyle w:val="Nadpis4"/>
      </w:pPr>
      <w:r w:rsidRPr="00296487">
        <w:t xml:space="preserve">dojde k zahájení insolvenčního řízení vůči </w:t>
      </w:r>
      <w:r w:rsidR="003406C7">
        <w:t>Úvěrovanému</w:t>
      </w:r>
      <w:r w:rsidRPr="00296487">
        <w:t xml:space="preserve">, jehož předmětem je majetek </w:t>
      </w:r>
      <w:r w:rsidR="003406C7">
        <w:t>Úvěrovaného</w:t>
      </w:r>
      <w:r w:rsidRPr="00296487">
        <w:t>, a to k datu zahájení insolvenčního řízení;</w:t>
      </w:r>
    </w:p>
    <w:p w14:paraId="25041096" w14:textId="2099214A" w:rsidR="00296487" w:rsidRPr="00296487" w:rsidRDefault="00296487" w:rsidP="00111FDD">
      <w:pPr>
        <w:pStyle w:val="Nadpis4"/>
      </w:pPr>
      <w:r w:rsidRPr="00296487">
        <w:t xml:space="preserve">dojde k zahájení exekučního řízení vůči </w:t>
      </w:r>
      <w:r w:rsidR="003406C7">
        <w:t>Úvěrovanému</w:t>
      </w:r>
      <w:r w:rsidR="00111FDD">
        <w:t>,</w:t>
      </w:r>
      <w:r w:rsidRPr="00296487">
        <w:t xml:space="preserve"> a to k datu zahájení exekučního řízení, nebo k výkonu rozhodnutí dle občanského soudního řádu, vč. řízení o zápisu exekučního či soudcovského zástavního práva</w:t>
      </w:r>
      <w:r w:rsidR="00111FDD">
        <w:t>;</w:t>
      </w:r>
    </w:p>
    <w:p w14:paraId="27FCFDD2" w14:textId="5311479D" w:rsidR="00296487" w:rsidRPr="00296487" w:rsidRDefault="003406C7" w:rsidP="00111FDD">
      <w:pPr>
        <w:pStyle w:val="Nadpis4"/>
      </w:pPr>
      <w:r>
        <w:t>Úvěrovaný</w:t>
      </w:r>
      <w:r w:rsidR="00296487" w:rsidRPr="00296487">
        <w:t xml:space="preserve"> uzavře závazek, mimo jiné např. z titulu </w:t>
      </w:r>
      <w:r w:rsidR="003716B4">
        <w:t>smlouvy</w:t>
      </w:r>
      <w:r w:rsidR="00296487" w:rsidRPr="00296487">
        <w:t xml:space="preserve"> o zápůjčce, </w:t>
      </w:r>
      <w:r w:rsidR="003716B4">
        <w:t>smlouvy</w:t>
      </w:r>
      <w:r w:rsidR="00296487" w:rsidRPr="00296487">
        <w:t xml:space="preserve"> o úvěru, přistoupení k dluhu, převzetí dluhu apod., vyšší než 50</w:t>
      </w:r>
      <w:r w:rsidR="002D0304">
        <w:t xml:space="preserve"> </w:t>
      </w:r>
      <w:r w:rsidR="00296487" w:rsidRPr="00296487">
        <w:t xml:space="preserve">000 Kč bez písemného souhlasu </w:t>
      </w:r>
      <w:r>
        <w:t>Úvěrujícího</w:t>
      </w:r>
      <w:r w:rsidR="00296487" w:rsidRPr="00296487">
        <w:t xml:space="preserve">, nebo vyjde najevo, že </w:t>
      </w:r>
      <w:r>
        <w:t>Úvěrovaný</w:t>
      </w:r>
      <w:r w:rsidR="00296487" w:rsidRPr="00296487">
        <w:t xml:space="preserve"> měl před uzavřením této </w:t>
      </w:r>
      <w:r w:rsidR="003716B4">
        <w:t>Smlouvy</w:t>
      </w:r>
      <w:r w:rsidR="00296487" w:rsidRPr="00296487">
        <w:t xml:space="preserve"> existující závazek z titulu </w:t>
      </w:r>
      <w:r w:rsidR="003716B4">
        <w:t>smlouvy</w:t>
      </w:r>
      <w:r w:rsidR="00296487" w:rsidRPr="00296487">
        <w:t xml:space="preserve"> o zápůjčce, </w:t>
      </w:r>
      <w:r w:rsidR="003716B4">
        <w:t>smlouvy</w:t>
      </w:r>
      <w:r w:rsidR="00296487" w:rsidRPr="00296487">
        <w:t xml:space="preserve"> o úvěru, přistoupení k dluhu, převzetí dluhu apod., vyšší než 50</w:t>
      </w:r>
      <w:r w:rsidR="002D0304">
        <w:t xml:space="preserve"> </w:t>
      </w:r>
      <w:r w:rsidR="00296487" w:rsidRPr="00296487">
        <w:t xml:space="preserve">000 Kč, o kterém </w:t>
      </w:r>
      <w:r>
        <w:t>Úvěrujícího</w:t>
      </w:r>
      <w:r w:rsidR="00296487" w:rsidRPr="00296487">
        <w:t xml:space="preserve"> písemně neinformoval před uzavřením této </w:t>
      </w:r>
      <w:r w:rsidR="003716B4">
        <w:t>Smlouvy</w:t>
      </w:r>
      <w:r w:rsidR="00296487" w:rsidRPr="00296487">
        <w:t>.</w:t>
      </w:r>
    </w:p>
    <w:p w14:paraId="7A7338CF" w14:textId="3D28B64E" w:rsidR="00296487" w:rsidRPr="00296487" w:rsidRDefault="003406C7" w:rsidP="00111FDD">
      <w:pPr>
        <w:pStyle w:val="Nadpis4"/>
      </w:pPr>
      <w:r>
        <w:t>Úvěrovaný</w:t>
      </w:r>
      <w:r w:rsidR="00296487" w:rsidRPr="00296487">
        <w:t xml:space="preserve"> poruší svou povinnost</w:t>
      </w:r>
      <w:r w:rsidR="00C912AB">
        <w:t xml:space="preserve">, týkající se </w:t>
      </w:r>
      <w:r w:rsidR="00296487" w:rsidRPr="00296487">
        <w:t>zákaz</w:t>
      </w:r>
      <w:r w:rsidR="00C912AB">
        <w:t>u</w:t>
      </w:r>
      <w:r w:rsidR="00296487" w:rsidRPr="00296487">
        <w:t xml:space="preserve"> zcizení a zatížení ve vztahu k nemovitým věcem.</w:t>
      </w:r>
    </w:p>
    <w:p w14:paraId="72DBA12B" w14:textId="727DBD6E" w:rsidR="00296487" w:rsidRDefault="003406C7" w:rsidP="00296487">
      <w:pPr>
        <w:pStyle w:val="Nadpis2"/>
      </w:pPr>
      <w:r>
        <w:t>Úvěrující</w:t>
      </w:r>
      <w:r w:rsidR="00296487" w:rsidRPr="00296487">
        <w:t xml:space="preserve"> se zavazuje neodepřít </w:t>
      </w:r>
      <w:r>
        <w:t>Úvěrovanému</w:t>
      </w:r>
      <w:r w:rsidR="00296487" w:rsidRPr="00296487">
        <w:t xml:space="preserve"> souhlas s uzavřením závazku dle </w:t>
      </w:r>
      <w:r w:rsidR="00C912AB">
        <w:t xml:space="preserve">článku 6.2 </w:t>
      </w:r>
      <w:r w:rsidR="00296487" w:rsidRPr="00296487">
        <w:t xml:space="preserve">písm. c) </w:t>
      </w:r>
      <w:r w:rsidR="00C912AB">
        <w:t>této Smlouvy</w:t>
      </w:r>
      <w:r w:rsidR="00296487" w:rsidRPr="00296487">
        <w:t xml:space="preserve">, pokud jím nebude ohrožena vymahatelnost nároků </w:t>
      </w:r>
      <w:r>
        <w:t>Úvěrujícího</w:t>
      </w:r>
      <w:r w:rsidR="00296487" w:rsidRPr="00296487">
        <w:t xml:space="preserve"> z této </w:t>
      </w:r>
      <w:r w:rsidR="003716B4">
        <w:t>Smlouvy</w:t>
      </w:r>
      <w:r w:rsidR="00296487" w:rsidRPr="00296487">
        <w:t xml:space="preserve">. </w:t>
      </w:r>
    </w:p>
    <w:p w14:paraId="238B85CF" w14:textId="77777777" w:rsidR="008A0EDE" w:rsidRPr="00995F23" w:rsidRDefault="00D93095" w:rsidP="00B804D3">
      <w:pPr>
        <w:pStyle w:val="Nadpis1"/>
        <w:ind w:left="709" w:hanging="709"/>
      </w:pPr>
      <w:r w:rsidRPr="00995F23">
        <w:t>ZÁVAZKY ÚVĚROVANÉHO</w:t>
      </w:r>
    </w:p>
    <w:p w14:paraId="3A991A03" w14:textId="5CD92AB5" w:rsidR="008A0EDE" w:rsidRPr="00AE0B4C" w:rsidRDefault="00D93095" w:rsidP="006C70D8">
      <w:pPr>
        <w:pStyle w:val="Nadpis2"/>
      </w:pPr>
      <w:r w:rsidRPr="00AE0B4C">
        <w:t xml:space="preserve">Úvěrovaný je povinen informovat Úvěrujícího bez zbytečného odkladu o jakémkoliv Případu porušení a o jakékoli jiné skutečnosti nebo změně ve své finanční situaci, která sice není Případem porušení, avšak v jejím důsledku by mohlo dojít k porušení závazků podle této </w:t>
      </w:r>
      <w:r w:rsidR="003716B4" w:rsidRPr="00AE0B4C">
        <w:t>Smlouvy</w:t>
      </w:r>
      <w:r w:rsidRPr="00AE0B4C">
        <w:t xml:space="preserve"> nebo přesahuje obvyklý průběh podnikání Úvěrovaného nebo by mohla negativně ovlivnit výsledek jeho hospodaření (např. ztráty nebo škody velkého rozsahu), jejíž dopad na finanční situaci Úvěrovaného převyšuje částku </w:t>
      </w:r>
      <w:r w:rsidR="00DE2C23" w:rsidRPr="00AE0B4C">
        <w:t>50</w:t>
      </w:r>
      <w:r w:rsidR="002D0304" w:rsidRPr="00AE0B4C">
        <w:t xml:space="preserve"> </w:t>
      </w:r>
      <w:r w:rsidR="00DE2C23" w:rsidRPr="00AE0B4C">
        <w:t>000</w:t>
      </w:r>
      <w:r w:rsidRPr="00AE0B4C">
        <w:t xml:space="preserve"> Kč</w:t>
      </w:r>
      <w:r w:rsidR="00DE2C23" w:rsidRPr="00AE0B4C">
        <w:t>.</w:t>
      </w:r>
    </w:p>
    <w:p w14:paraId="1E87A754" w14:textId="411F3558" w:rsidR="008A0EDE" w:rsidRDefault="00D93095" w:rsidP="006C70D8">
      <w:pPr>
        <w:pStyle w:val="Nadpis2"/>
      </w:pPr>
      <w:r>
        <w:t xml:space="preserve">Úvěrovaný je povinen informovat Úvěrujícího o zahájení soudního, </w:t>
      </w:r>
      <w:r w:rsidRPr="00C912AB">
        <w:t xml:space="preserve">správního nebo rozhodčího řízení nebo vyšetřování orgánu činného v trestním řízení, které sice není Případem porušení, avšak mohlo by mít Podstatný nepříznivý účinek, a to bez zbytečného odkladu nejpozději však do </w:t>
      </w:r>
      <w:r w:rsidR="00DE2C23" w:rsidRPr="00C912AB">
        <w:t>deseti</w:t>
      </w:r>
      <w:r w:rsidRPr="00C912AB">
        <w:t xml:space="preserve"> pracovních dnů ode dne, kdy se o zahájení takového řízení prokazatelně</w:t>
      </w:r>
      <w:r>
        <w:t xml:space="preserve"> dozvěděl.</w:t>
      </w:r>
    </w:p>
    <w:p w14:paraId="6DBA8E98" w14:textId="77777777" w:rsidR="00821B1F" w:rsidRPr="00821B1F" w:rsidRDefault="00821B1F" w:rsidP="00821B1F">
      <w:pPr>
        <w:pStyle w:val="Nadpis2"/>
      </w:pPr>
      <w:r w:rsidRPr="00821B1F">
        <w:lastRenderedPageBreak/>
        <w:t xml:space="preserve">Úvěrovaný se zavazuje </w:t>
      </w:r>
      <w:bookmarkStart w:id="28" w:name="_DV_M155"/>
      <w:bookmarkEnd w:id="28"/>
      <w:r w:rsidRPr="00821B1F">
        <w:t>předkládat Úvěrujícímu:</w:t>
      </w:r>
    </w:p>
    <w:p w14:paraId="6998F1B4" w14:textId="740692FC" w:rsidR="00821B1F" w:rsidRPr="00821B1F" w:rsidRDefault="00821B1F" w:rsidP="00C43E5D">
      <w:pPr>
        <w:pStyle w:val="Listalpha2"/>
      </w:pPr>
      <w:bookmarkStart w:id="29" w:name="_DV_M156"/>
      <w:bookmarkStart w:id="30" w:name="_DV_M158"/>
      <w:bookmarkStart w:id="31" w:name="_DV_M160"/>
      <w:bookmarkEnd w:id="29"/>
      <w:bookmarkEnd w:id="30"/>
      <w:bookmarkEnd w:id="31"/>
      <w:r w:rsidRPr="00821B1F">
        <w:t xml:space="preserve">neprodleně, nejpozději do sedmi dnů od vyžádání Úvěrujícího jakoukoliv informaci, výkaz či report, které Úvěrující může rozumně požadovat o finanční a obchodní situaci </w:t>
      </w:r>
      <w:bookmarkStart w:id="32" w:name="_DV_M161"/>
      <w:bookmarkEnd w:id="32"/>
      <w:r w:rsidRPr="00821B1F">
        <w:t xml:space="preserve">Úvěrovaného nebo v souvislosti s </w:t>
      </w:r>
      <w:r w:rsidR="00C43E5D">
        <w:t>Provozním úvěrem</w:t>
      </w:r>
      <w:r w:rsidRPr="00821B1F">
        <w:t>.</w:t>
      </w:r>
      <w:bookmarkStart w:id="33" w:name="_DV_C83"/>
    </w:p>
    <w:bookmarkEnd w:id="33"/>
    <w:p w14:paraId="6F4CE02E" w14:textId="3D60EB89" w:rsidR="008A0EDE" w:rsidRDefault="00D93095" w:rsidP="00317526">
      <w:pPr>
        <w:pStyle w:val="Nadpis2"/>
      </w:pPr>
      <w:r>
        <w:t xml:space="preserve">Úvěrovaný nesmí postoupit jakékoli své pohledávky z této </w:t>
      </w:r>
      <w:r w:rsidR="003716B4">
        <w:t>Smlouvy</w:t>
      </w:r>
      <w:r>
        <w:t xml:space="preserve"> nebo jakéhokoli jiného právního důvodu za Úvěrujícím na jinou osobu. </w:t>
      </w:r>
    </w:p>
    <w:p w14:paraId="73413660" w14:textId="77777777" w:rsidR="008A0EDE" w:rsidRDefault="00D93095" w:rsidP="00B804D3">
      <w:pPr>
        <w:pStyle w:val="Nadpis1"/>
        <w:ind w:left="709" w:hanging="709"/>
      </w:pPr>
      <w:r>
        <w:t>PŘÍPADY PORUŠENÍ</w:t>
      </w:r>
    </w:p>
    <w:p w14:paraId="27CFEFD8" w14:textId="7C45293B" w:rsidR="008A0EDE" w:rsidRDefault="00D93095" w:rsidP="006C70D8">
      <w:pPr>
        <w:pStyle w:val="Nadpis2"/>
      </w:pPr>
      <w:bookmarkStart w:id="34" w:name="_Ref8379259"/>
      <w:r>
        <w:t xml:space="preserve">Případem porušení se pro účely této </w:t>
      </w:r>
      <w:r w:rsidR="003716B4">
        <w:t>Smlouvy</w:t>
      </w:r>
      <w:r>
        <w:t xml:space="preserve"> rozumí následující skutečnosti:</w:t>
      </w:r>
      <w:bookmarkEnd w:id="34"/>
    </w:p>
    <w:p w14:paraId="6F310BC1" w14:textId="68936AC1" w:rsidR="008A0EDE" w:rsidRDefault="00D93095" w:rsidP="006C70D8">
      <w:pPr>
        <w:pStyle w:val="Nadpis4"/>
      </w:pPr>
      <w:r>
        <w:t xml:space="preserve">Úvěrovaný bez souhlasu Úvěrujícího použije Úvěr k jinému účelu, než je účel vymezený v článku </w:t>
      </w:r>
      <w:r>
        <w:fldChar w:fldCharType="begin"/>
      </w:r>
      <w:r>
        <w:instrText xml:space="preserve"> REF _Ref8308822 \r \h </w:instrText>
      </w:r>
      <w:r>
        <w:fldChar w:fldCharType="separate"/>
      </w:r>
      <w:r w:rsidR="00555236">
        <w:t>2.3</w:t>
      </w:r>
      <w:r>
        <w:fldChar w:fldCharType="end"/>
      </w:r>
      <w:r>
        <w:t xml:space="preserve"> této </w:t>
      </w:r>
      <w:r w:rsidR="003716B4">
        <w:t>Smlouvy</w:t>
      </w:r>
      <w:r>
        <w:t>;</w:t>
      </w:r>
    </w:p>
    <w:p w14:paraId="479CE698" w14:textId="44332E29" w:rsidR="008A0EDE" w:rsidRDefault="00D93095" w:rsidP="006C70D8">
      <w:pPr>
        <w:pStyle w:val="Nadpis4"/>
      </w:pPr>
      <w:r>
        <w:t xml:space="preserve">prodlení Úvěrovaného po dobu delší než </w:t>
      </w:r>
      <w:r w:rsidR="00C912AB">
        <w:t>pět</w:t>
      </w:r>
      <w:r>
        <w:t xml:space="preserve"> </w:t>
      </w:r>
      <w:r w:rsidR="008F03AA">
        <w:t>d</w:t>
      </w:r>
      <w:r>
        <w:t xml:space="preserve">nů s plněním jakéhokoli peněžitého závazku podle této </w:t>
      </w:r>
      <w:r w:rsidR="003716B4">
        <w:t>Smlouvy</w:t>
      </w:r>
      <w:r>
        <w:t>;</w:t>
      </w:r>
    </w:p>
    <w:p w14:paraId="44105F68" w14:textId="77777777" w:rsidR="008A0EDE" w:rsidRPr="00995F23" w:rsidRDefault="00D93095" w:rsidP="006C70D8">
      <w:pPr>
        <w:pStyle w:val="Nadpis4"/>
      </w:pPr>
      <w:r w:rsidRPr="00995F23">
        <w:t>Úvěrovaný poruší jakékoliv povinnosti vyplývající buď z platných právních předpisů nebo z rozhodnutí, povolení nebo jakýchkoliv jiných opatření orgánů veřejné správy, která se vztahují k výkonu podnikatelské činnosti Úvěrovaným, pokud takové porušení může mít Podstatný nepříznivý účinek;</w:t>
      </w:r>
    </w:p>
    <w:p w14:paraId="432902A8" w14:textId="77777777" w:rsidR="008A0EDE" w:rsidRDefault="00D93095" w:rsidP="006C70D8">
      <w:pPr>
        <w:pStyle w:val="Nadpis4"/>
      </w:pPr>
      <w:r>
        <w:t>nastal Podstatný nepříznivý účinek;</w:t>
      </w:r>
    </w:p>
    <w:p w14:paraId="1A97F351" w14:textId="77777777" w:rsidR="008A0EDE" w:rsidRDefault="00D93095" w:rsidP="00317526">
      <w:pPr>
        <w:pStyle w:val="Nadpis4"/>
      </w:pPr>
      <w:r w:rsidRPr="00317526">
        <w:t>dojde ke změ</w:t>
      </w:r>
      <w:r>
        <w:t>ně ovládající osoby Úvěrovaného, která by mohla znamenat Podstatný nepříznivý účinek;</w:t>
      </w:r>
    </w:p>
    <w:p w14:paraId="525E3C19" w14:textId="0EDA8C29" w:rsidR="008A0EDE" w:rsidRDefault="00D93095" w:rsidP="00762C87">
      <w:pPr>
        <w:pStyle w:val="Nadpis4"/>
      </w:pPr>
      <w:r>
        <w:t xml:space="preserve">bez souhlasu Úvěrovaného </w:t>
      </w:r>
      <w:r w:rsidR="0066455F">
        <w:t>dojde</w:t>
      </w:r>
      <w:r>
        <w:t xml:space="preserve"> ke změně </w:t>
      </w:r>
      <w:r w:rsidR="0066455F">
        <w:t xml:space="preserve">statutárního orgánu nebo jediného společníka </w:t>
      </w:r>
      <w:r>
        <w:t>a taková změna by mohla dle uvážení Úvěrujícího znamenat Podstatný nepříznivý účinek.</w:t>
      </w:r>
    </w:p>
    <w:p w14:paraId="0434647A" w14:textId="6C0FFCAB" w:rsidR="008A0EDE" w:rsidRDefault="00D93095" w:rsidP="006C70D8">
      <w:pPr>
        <w:pStyle w:val="Nadpis2"/>
      </w:pPr>
      <w:bookmarkStart w:id="35" w:name="_Ref8744222"/>
      <w:r>
        <w:t xml:space="preserve">Dojde-li k jakémukoliv Případu porušení a Případ porušení trvá i po uplynutí lhůty k odstranění stanovené v písemné výzvě Úvěrujícího, přičemž lhůta k odstranění nesmí být kratší než </w:t>
      </w:r>
      <w:r w:rsidR="0066455F">
        <w:t>pět</w:t>
      </w:r>
      <w:r>
        <w:t xml:space="preserve"> pracovních dnů, je Úvěrující oprávněn písemným oznámením adresovaným Úvěrovanému učinit kterýkoliv z níže uvedených kroků, a to dle jeho uvážení, a jednotlivě nebo ve vzájemné kombinaci:</w:t>
      </w:r>
      <w:bookmarkEnd w:id="35"/>
    </w:p>
    <w:p w14:paraId="04C5B2FF" w14:textId="77777777" w:rsidR="008A0EDE" w:rsidRDefault="00D93095" w:rsidP="00317526">
      <w:pPr>
        <w:pStyle w:val="Nadpis4"/>
      </w:pPr>
      <w:bookmarkStart w:id="36" w:name="_Ref8746226"/>
      <w:r w:rsidRPr="00317526">
        <w:t>požadovat okamžité splacení poskytnutého Úvěru nebo jeho části, a to včetně příslušenství.</w:t>
      </w:r>
      <w:bookmarkEnd w:id="36"/>
    </w:p>
    <w:p w14:paraId="2F709B28" w14:textId="2D9ECC3B" w:rsidR="008A0EDE" w:rsidRDefault="00D93095" w:rsidP="00B804D3">
      <w:pPr>
        <w:pStyle w:val="Nadpis1"/>
        <w:ind w:left="709" w:hanging="709"/>
      </w:pPr>
      <w:r>
        <w:t>PLATBY ÚVĚROVANÉHO</w:t>
      </w:r>
    </w:p>
    <w:p w14:paraId="4310225E" w14:textId="0B9D47A7" w:rsidR="008A0EDE" w:rsidRDefault="00D93095" w:rsidP="006C70D8">
      <w:pPr>
        <w:pStyle w:val="Nadpis2"/>
      </w:pPr>
      <w:r>
        <w:t xml:space="preserve">Úvěrovaný se zavazuje, že bez výslovného písemného souhlasu Úvěrujícího proti pohledávce Úvěrujícího na zaplacení jakékoli částky podle této </w:t>
      </w:r>
      <w:r w:rsidR="003716B4">
        <w:t>Smlouvy</w:t>
      </w:r>
      <w:r>
        <w:t xml:space="preserve"> nezapočte žádnou svou pohledávku za Úvěrujícím, neuplatní vůči takové pohledávce Úvěrujícího vzájemný návrh ani nevykoná ohledně jakékoli peněžité částky, která má být zaplacena Úvěrujícímu na základě této </w:t>
      </w:r>
      <w:r w:rsidR="003716B4">
        <w:t>Smlouvy</w:t>
      </w:r>
      <w:r>
        <w:t xml:space="preserve">, zadržovací právo. Úvěrovaný není oprávněn provést započtení ani na jakékoli jiné pohledávky Úvěrujícího za Úvěrovaným vzniklé z jiných právních </w:t>
      </w:r>
      <w:proofErr w:type="gramStart"/>
      <w:r>
        <w:t>důvodů</w:t>
      </w:r>
      <w:proofErr w:type="gramEnd"/>
      <w:r>
        <w:t xml:space="preserve"> než je tato Smlouva jakýmikoli svými pohledávkami.</w:t>
      </w:r>
    </w:p>
    <w:p w14:paraId="5D033B3A" w14:textId="2E402EE1" w:rsidR="008A0EDE" w:rsidRDefault="00D93095" w:rsidP="006C70D8">
      <w:pPr>
        <w:pStyle w:val="Nadpis2"/>
      </w:pPr>
      <w:r>
        <w:t xml:space="preserve">V případě prodlení Úvěrovaného s úhradou jakékoli dlužné částky uvedené v této Smlouvě zaplatí Úvěrujícímu úrok z prodlení </w:t>
      </w:r>
      <w:r w:rsidR="00C912AB">
        <w:t>ve výši [</w:t>
      </w:r>
      <w:r w:rsidR="00C912AB" w:rsidRPr="00C912AB">
        <w:rPr>
          <w:highlight w:val="yellow"/>
        </w:rPr>
        <w:t>TBD</w:t>
      </w:r>
      <w:r w:rsidR="00C912AB">
        <w:t>].</w:t>
      </w:r>
      <w:r>
        <w:t xml:space="preserve"> </w:t>
      </w:r>
    </w:p>
    <w:p w14:paraId="6D6A0020" w14:textId="77777777" w:rsidR="00296487" w:rsidRPr="00296487" w:rsidRDefault="00296487" w:rsidP="00296487">
      <w:pPr>
        <w:pStyle w:val="Nadpis1"/>
        <w:ind w:left="709" w:hanging="709"/>
      </w:pPr>
      <w:r w:rsidRPr="00296487">
        <w:t>UTVRZENÍ A ZAJIŠTĚNÍ ZÁVAZKU</w:t>
      </w:r>
    </w:p>
    <w:p w14:paraId="74D6204F" w14:textId="05D744CC" w:rsidR="00296487" w:rsidRPr="00296487" w:rsidRDefault="003406C7" w:rsidP="00296487">
      <w:pPr>
        <w:pStyle w:val="Nadpis2"/>
      </w:pPr>
      <w:r>
        <w:t>Úvěrovaný</w:t>
      </w:r>
      <w:r w:rsidR="00296487" w:rsidRPr="00296487">
        <w:t xml:space="preserve"> se zavazuje nejpozději do pěti (5) dnů od uzavření této </w:t>
      </w:r>
      <w:r w:rsidR="003716B4">
        <w:t>Smlouvy</w:t>
      </w:r>
      <w:r w:rsidR="00296487" w:rsidRPr="00296487">
        <w:t xml:space="preserve"> uzavřít s notáře</w:t>
      </w:r>
      <w:r>
        <w:t>m</w:t>
      </w:r>
      <w:r w:rsidR="00296487" w:rsidRPr="00296487">
        <w:t xml:space="preserve"> zvolen</w:t>
      </w:r>
      <w:r>
        <w:t>ým</w:t>
      </w:r>
      <w:r w:rsidR="00296487" w:rsidRPr="00296487">
        <w:t xml:space="preserve"> </w:t>
      </w:r>
      <w:r>
        <w:t xml:space="preserve">Úvěrujícím </w:t>
      </w:r>
      <w:r w:rsidR="00296487" w:rsidRPr="00296487">
        <w:t>dohodu o uznání dluhu se svolením k vykonatelnosti ve formě veřejné listiny (notářského zápisu) ve smyslu ustanovení § 274 odst. 1 písm. e) zákona č. 99/1963 Sb., občanský soudní řád, ve znění pozdějších předpisů.</w:t>
      </w:r>
    </w:p>
    <w:p w14:paraId="1ADCA304" w14:textId="22DF1D5C" w:rsidR="00296487" w:rsidRDefault="003406C7" w:rsidP="00296487">
      <w:pPr>
        <w:pStyle w:val="Nadpis2"/>
      </w:pPr>
      <w:r>
        <w:t>Úvěrovaný</w:t>
      </w:r>
      <w:r w:rsidR="00296487" w:rsidRPr="00296487">
        <w:t xml:space="preserve"> se zavazuje zajistit k zajištění splacení Jistiny, včetně sjednaného Úroku, úroku z prodlení a smluvních pokut, spolu s touto smlouvou o úvěru, uzavření </w:t>
      </w:r>
      <w:r w:rsidR="003716B4">
        <w:t>Smlouvy</w:t>
      </w:r>
      <w:r w:rsidR="00296487" w:rsidRPr="00296487">
        <w:t xml:space="preserve"> o zřízení zástavního práva a zákazu zcizení a zatížení k nemovitým věcem:</w:t>
      </w:r>
    </w:p>
    <w:p w14:paraId="33BA602E" w14:textId="1BCF871F" w:rsidR="00296487" w:rsidRPr="00296487" w:rsidRDefault="00296487" w:rsidP="00296487">
      <w:pPr>
        <w:pStyle w:val="Nadpis3"/>
      </w:pPr>
      <w:r>
        <w:t>[</w:t>
      </w:r>
      <w:r w:rsidRPr="00C912AB">
        <w:rPr>
          <w:highlight w:val="yellow"/>
        </w:rPr>
        <w:t>TBD</w:t>
      </w:r>
      <w:r>
        <w:t xml:space="preserve">] </w:t>
      </w:r>
      <w:r w:rsidRPr="00296487">
        <w:t>(dále jen „</w:t>
      </w:r>
      <w:r w:rsidRPr="00CA209C">
        <w:rPr>
          <w:b/>
          <w:bCs/>
        </w:rPr>
        <w:t>Nemovitost</w:t>
      </w:r>
      <w:r w:rsidRPr="00296487">
        <w:t xml:space="preserve">“). </w:t>
      </w:r>
    </w:p>
    <w:p w14:paraId="65ACD4A0" w14:textId="465EAF79" w:rsidR="00296487" w:rsidRPr="00296487" w:rsidRDefault="003406C7" w:rsidP="00296487">
      <w:pPr>
        <w:pStyle w:val="Nadpis2"/>
      </w:pPr>
      <w:r>
        <w:lastRenderedPageBreak/>
        <w:t>Úvěrovaný</w:t>
      </w:r>
      <w:r w:rsidR="00296487" w:rsidRPr="00296487">
        <w:t xml:space="preserve"> nebo třetí osoba má sjednánu pojistnou smlouvu k Nemovitostem s limitem pojistného plnění minimálně ve výši Pohledávky. </w:t>
      </w:r>
      <w:r>
        <w:t>Úvěrovaný</w:t>
      </w:r>
      <w:r w:rsidR="00296487" w:rsidRPr="00296487">
        <w:t xml:space="preserve"> se zavazuje zajistit nejpozději do 30 dní od podpisu této </w:t>
      </w:r>
      <w:r w:rsidR="003716B4">
        <w:t>Smlouvy</w:t>
      </w:r>
      <w:r w:rsidR="00296487" w:rsidRPr="00296487">
        <w:t xml:space="preserve"> vinkulaci pojistného plnění z uvedené pojistné </w:t>
      </w:r>
      <w:r w:rsidR="003716B4">
        <w:t>Smlouvy</w:t>
      </w:r>
      <w:r w:rsidR="00296487" w:rsidRPr="00296487">
        <w:t xml:space="preserve"> až do výše Pohledávky ve prospěch </w:t>
      </w:r>
      <w:r>
        <w:t>Úvěrujícího</w:t>
      </w:r>
      <w:r w:rsidR="00296487" w:rsidRPr="00296487">
        <w:t xml:space="preserve">. Potvrzení o vinkulaci bude připojeno jako příloha této </w:t>
      </w:r>
      <w:r w:rsidR="003716B4">
        <w:t>Smlouvy</w:t>
      </w:r>
      <w:r w:rsidR="00296487" w:rsidRPr="00296487">
        <w:t>.</w:t>
      </w:r>
    </w:p>
    <w:p w14:paraId="0A095A29" w14:textId="10127B9C" w:rsidR="00296487" w:rsidRPr="00296487" w:rsidRDefault="003406C7" w:rsidP="00296487">
      <w:pPr>
        <w:pStyle w:val="Nadpis2"/>
      </w:pPr>
      <w:r>
        <w:t>Úvěrovaný</w:t>
      </w:r>
      <w:r w:rsidR="00296487" w:rsidRPr="00296487">
        <w:t xml:space="preserve"> se zavazuje bezodkladně informovat </w:t>
      </w:r>
      <w:r>
        <w:t>Úvěrujícího</w:t>
      </w:r>
      <w:r w:rsidR="00296487" w:rsidRPr="00296487">
        <w:t xml:space="preserve"> o jakýchkoliv změnách ve vztahu k pojistné smlouvě dle předchozího odstavce, zejména v případě neuhrazení splátky pojistného, jakéhokoliv plnění, změně podmínek apod. </w:t>
      </w:r>
      <w:r>
        <w:t>Úvěrovaný</w:t>
      </w:r>
      <w:r w:rsidR="00296487" w:rsidRPr="00296487">
        <w:t xml:space="preserve"> tímto poskytuje </w:t>
      </w:r>
      <w:r>
        <w:t xml:space="preserve">Úvěrujícímu </w:t>
      </w:r>
      <w:r w:rsidR="00296487" w:rsidRPr="00296487">
        <w:t>výslovný souhlas žádat o poskytnutí těchto informací přímo pojišťovnu, případně se zavazuje tento souhlas zajistit u třetí osoby.</w:t>
      </w:r>
    </w:p>
    <w:p w14:paraId="48B5B302" w14:textId="147A175E" w:rsidR="00296487" w:rsidRPr="00C912AB" w:rsidRDefault="00296487" w:rsidP="00296487">
      <w:pPr>
        <w:pStyle w:val="Nadpis2"/>
      </w:pPr>
      <w:r w:rsidRPr="00296487">
        <w:t xml:space="preserve">V případě porušení povinností podle tohoto článku se </w:t>
      </w:r>
      <w:r w:rsidR="003406C7">
        <w:t>Úvěrovaný</w:t>
      </w:r>
      <w:r w:rsidRPr="00296487">
        <w:t xml:space="preserve"> zavazuje uhradit </w:t>
      </w:r>
      <w:r w:rsidR="003406C7">
        <w:t>Úvěrujícímu</w:t>
      </w:r>
      <w:r w:rsidRPr="00296487">
        <w:t xml:space="preserve"> smluvní pokutu ve výši 2</w:t>
      </w:r>
      <w:r w:rsidR="00C912AB">
        <w:t xml:space="preserve"> </w:t>
      </w:r>
      <w:r w:rsidRPr="00296487">
        <w:t xml:space="preserve">000 Kč za každý den prodlení. Porušením kterékoliv této povinnosti vzniká </w:t>
      </w:r>
      <w:r w:rsidR="003406C7">
        <w:t>Úvěrujícímu</w:t>
      </w:r>
      <w:r w:rsidRPr="00296487">
        <w:t xml:space="preserve"> právo </w:t>
      </w:r>
      <w:proofErr w:type="spellStart"/>
      <w:r w:rsidRPr="00296487">
        <w:t>zesplatnit</w:t>
      </w:r>
      <w:proofErr w:type="spellEnd"/>
      <w:r w:rsidRPr="00296487">
        <w:t xml:space="preserve"> celou Pohledávku, tj. nesplacenou Jistinu včetně dohodnutého Úroku v plné výši až do data původní splatnosti dle této </w:t>
      </w:r>
      <w:r w:rsidR="003716B4">
        <w:t>Smlouvy</w:t>
      </w:r>
      <w:r w:rsidRPr="00296487">
        <w:t xml:space="preserve">. Nedoručí-li </w:t>
      </w:r>
      <w:r w:rsidR="003406C7">
        <w:t>Úvěrovaný</w:t>
      </w:r>
      <w:r w:rsidRPr="00296487">
        <w:t xml:space="preserve"> </w:t>
      </w:r>
      <w:r w:rsidR="003406C7">
        <w:t>Úvěrujícímu</w:t>
      </w:r>
      <w:r w:rsidRPr="00296487">
        <w:t xml:space="preserve"> uvedené dokumenty ani v dodatečné lhůtě dalších 30 dní, stává se marným uplynutím této lhůty celá do té doby neuhrazená Pohledávka splatnou, tj. ve výši nesplacené Jistiny včetně dohodnutého Úroku v plné výši až do data původní splatnosti dle čl. 6 odst. 6.2. této </w:t>
      </w:r>
      <w:r w:rsidR="003716B4">
        <w:t>Smlouvy</w:t>
      </w:r>
      <w:r w:rsidR="003406C7">
        <w:t xml:space="preserve"> a</w:t>
      </w:r>
      <w:r w:rsidRPr="00296487">
        <w:t xml:space="preserve"> současně je oprávněn požadovat</w:t>
      </w:r>
      <w:r w:rsidRPr="00C912AB">
        <w:t xml:space="preserve"> po </w:t>
      </w:r>
      <w:r w:rsidR="003406C7" w:rsidRPr="00C912AB">
        <w:t>Úvěrovaném</w:t>
      </w:r>
      <w:r w:rsidRPr="00C912AB">
        <w:t xml:space="preserve"> smluvní pokuty dle </w:t>
      </w:r>
      <w:r w:rsidR="00C912AB">
        <w:t>t</w:t>
      </w:r>
      <w:r w:rsidRPr="00C912AB">
        <w:t xml:space="preserve">éto </w:t>
      </w:r>
      <w:r w:rsidR="003716B4" w:rsidRPr="00C912AB">
        <w:t>Smlouvy</w:t>
      </w:r>
      <w:r w:rsidRPr="00C912AB">
        <w:t xml:space="preserve">. </w:t>
      </w:r>
    </w:p>
    <w:p w14:paraId="6003FA0F" w14:textId="77777777" w:rsidR="008A0EDE" w:rsidRDefault="00D93095" w:rsidP="00B804D3">
      <w:pPr>
        <w:pStyle w:val="Nadpis1"/>
        <w:ind w:left="709" w:hanging="709"/>
      </w:pPr>
      <w:r>
        <w:t>DŮVĚRNÉ INFORMACE</w:t>
      </w:r>
    </w:p>
    <w:p w14:paraId="139CF110" w14:textId="6CDC2901" w:rsidR="008A0EDE" w:rsidRDefault="00D93095" w:rsidP="006C70D8">
      <w:pPr>
        <w:pStyle w:val="Nadpis2"/>
      </w:pPr>
      <w:bookmarkStart w:id="37" w:name="_Ref8379238"/>
      <w:r>
        <w:t xml:space="preserve">Žádná ze Smluvních stran nesmí poskytnout jakékoli třetí Smluvní straně jakékoliv informace o podmínkách této </w:t>
      </w:r>
      <w:r w:rsidR="003716B4">
        <w:t>Smlouvy</w:t>
      </w:r>
      <w:r>
        <w:t xml:space="preserve"> a jednáních s ní spojených (dále jen „</w:t>
      </w:r>
      <w:r w:rsidRPr="006C70D8">
        <w:rPr>
          <w:b/>
        </w:rPr>
        <w:t>Důvěrné informace</w:t>
      </w:r>
      <w:r>
        <w:t>“), které se týkají druhé Smluvní strany, bez předchozího písemného souhlasu druhé Smluvní strany, s výjimkou (i) svých poradců vázaných povinností mlčenlivosti ve stejném rozsahu jako Smluvní strany, (</w:t>
      </w:r>
      <w:proofErr w:type="spellStart"/>
      <w:r>
        <w:t>ii</w:t>
      </w:r>
      <w:proofErr w:type="spellEnd"/>
      <w:r>
        <w:t>) příslušných státních a jiných správních úřadů a soudů, pokud jsou Smluvní strany povinny podle obecně závazných předpisů jim tyto informace poskytnout, nebo (</w:t>
      </w:r>
      <w:proofErr w:type="spellStart"/>
      <w:r>
        <w:t>iii</w:t>
      </w:r>
      <w:proofErr w:type="spellEnd"/>
      <w:r>
        <w:t xml:space="preserve">) informací, které jsou nebo se stanou veřejně dostupnými jinak než porušením této </w:t>
      </w:r>
      <w:r w:rsidR="003716B4">
        <w:t>Smlouvy</w:t>
      </w:r>
      <w:r>
        <w:t>.</w:t>
      </w:r>
      <w:bookmarkEnd w:id="37"/>
    </w:p>
    <w:p w14:paraId="06D89D9A" w14:textId="77777777" w:rsidR="008A0EDE" w:rsidRDefault="00D93095" w:rsidP="00B804D3">
      <w:pPr>
        <w:pStyle w:val="Nadpis1"/>
        <w:ind w:left="709" w:hanging="709"/>
      </w:pPr>
      <w:r>
        <w:t>ÚPLNÉ UJEDNÁNÍ</w:t>
      </w:r>
    </w:p>
    <w:p w14:paraId="3F22C58F" w14:textId="77777777" w:rsidR="008A0EDE" w:rsidRDefault="00D93095" w:rsidP="00E15748">
      <w:pPr>
        <w:pStyle w:val="Zkladntext2"/>
      </w:pPr>
      <w:r w:rsidRPr="00AE0B4C">
        <w:t>Tato Smlouva představuje úplné ujednání mezi Smluvními stranami ohledně předmětu v ní popsaného, a nahrazuje tak všechny předchozí dohody mezi Smluvní stranami týkající se tohoto předmětu.</w:t>
      </w:r>
    </w:p>
    <w:p w14:paraId="3401C3A9" w14:textId="77777777" w:rsidR="008A0EDE" w:rsidRDefault="00D93095" w:rsidP="00B804D3">
      <w:pPr>
        <w:pStyle w:val="Nadpis1"/>
        <w:ind w:left="709" w:hanging="709"/>
      </w:pPr>
      <w:r>
        <w:t>VZDÁNÍ SE PRÁVA</w:t>
      </w:r>
    </w:p>
    <w:p w14:paraId="42BBF386" w14:textId="2ADF3244" w:rsidR="008A0EDE" w:rsidRDefault="00D93095" w:rsidP="00E15748">
      <w:pPr>
        <w:pStyle w:val="Zkladntext2"/>
      </w:pPr>
      <w:r>
        <w:t xml:space="preserve">Není-li v této Smlouvě uvedeno jinak, žádné nevyužití nebo opomenutí nároku nebo práva vyplývajícího z ustanovení této </w:t>
      </w:r>
      <w:r w:rsidR="003716B4">
        <w:t>Smlouvy</w:t>
      </w:r>
      <w:r>
        <w:t xml:space="preserve"> nebude představovat ani se nebude vykládat jako vzdání se nároku nebo práva, pokud tak nebude učiněno písemně oprávněnou osobou jednající za příslušnou Smluvní stranu nebo jejím jménem. Vzdání se některého nároku nebo práva vyplývajícího z ustanovení této </w:t>
      </w:r>
      <w:r w:rsidR="003716B4">
        <w:t>Smlouvy</w:t>
      </w:r>
      <w:r>
        <w:t xml:space="preserve"> nebude vykládáno jako vzdání se jakéhokoliv jiného nároku nebo práva. Žádné prodloužení lhůty ke splnění povinnosti nebo jiného úkonu předpokládaného touto Smlouvou nebude vykládáno jako prodloužení lhůty ke splnění jakékoli jiné povinnosti nebo jiného úkonu předpokládaného touto Smlouvou.</w:t>
      </w:r>
    </w:p>
    <w:p w14:paraId="3F7A404F" w14:textId="77777777" w:rsidR="008A0EDE" w:rsidRDefault="00D93095" w:rsidP="00B804D3">
      <w:pPr>
        <w:pStyle w:val="Nadpis1"/>
        <w:ind w:left="709" w:hanging="709"/>
      </w:pPr>
      <w:r>
        <w:t>ZÁVĚREČNÁ USTANOVENÍ</w:t>
      </w:r>
    </w:p>
    <w:p w14:paraId="5001EE5D" w14:textId="1482986D" w:rsidR="008A0EDE" w:rsidRDefault="00D93095" w:rsidP="00ED771A">
      <w:pPr>
        <w:pStyle w:val="Nadpis2"/>
      </w:pPr>
      <w:r>
        <w:t xml:space="preserve">Bude-li jakékoliv ustanovení této </w:t>
      </w:r>
      <w:r w:rsidR="003716B4">
        <w:t>Smlouvy</w:t>
      </w:r>
      <w:r>
        <w:t xml:space="preserve"> shledáno příslušným soudem nebo jiným orgánem neplatným nebo nevymahatelným, bude takové ustanovení považováno za vypuštěné ze </w:t>
      </w:r>
      <w:r w:rsidR="003716B4">
        <w:t>Smlouvy</w:t>
      </w:r>
      <w:r>
        <w:t xml:space="preserve"> a ostatní ustanovení této </w:t>
      </w:r>
      <w:r w:rsidR="003716B4">
        <w:t>Smlouvy</w:t>
      </w:r>
      <w:r>
        <w:t xml:space="preserve"> zůstanou v platnosti a účinnosti, pokud z povahy takového ustanovení nebo z jeho obsahu anebo z okolností, za nichž bylo uzavřeno, nevyplývá, že je nelze oddělit od ostatního obsahu této </w:t>
      </w:r>
      <w:r w:rsidR="003716B4">
        <w:t>Smlouvy</w:t>
      </w:r>
      <w:r>
        <w:t>. Smluvní strany v takovém případě uzavřou takové dodatky k této Smlouvě, které umožní dosažení výsledku stejného, a pokud to není možné, pak co nejbližšího tomu, jakého mělo být dosaženo neplatným nebo nevymahatelným ustanovením.</w:t>
      </w:r>
    </w:p>
    <w:p w14:paraId="48556719" w14:textId="5F2B7ACA" w:rsidR="00296487" w:rsidRDefault="00296487" w:rsidP="00296487">
      <w:pPr>
        <w:pStyle w:val="Nadpis2"/>
      </w:pPr>
      <w:r w:rsidRPr="00296487">
        <w:t xml:space="preserve">Pro účely doručování se smluvní strany dohodly, že doručování veškerých písemností se provádí na i) adresu / sídla / bydliště smluvních stran nebo </w:t>
      </w:r>
      <w:proofErr w:type="spellStart"/>
      <w:r w:rsidRPr="00296487">
        <w:t>ii</w:t>
      </w:r>
      <w:proofErr w:type="spellEnd"/>
      <w:r w:rsidRPr="00296487">
        <w:t>) elektronickou adresu</w:t>
      </w:r>
      <w:r w:rsidR="00C912AB">
        <w:t xml:space="preserve">, </w:t>
      </w:r>
      <w:r w:rsidRPr="00296487">
        <w:t xml:space="preserve">jak je uvedeno v záhlaví této </w:t>
      </w:r>
      <w:r w:rsidR="003716B4">
        <w:t>Smlouvy</w:t>
      </w:r>
      <w:r w:rsidRPr="00296487">
        <w:t xml:space="preserve">. V případě jakékoliv změny adresy/sídla/bydliště/e-mailu či </w:t>
      </w:r>
      <w:r w:rsidRPr="00296487">
        <w:lastRenderedPageBreak/>
        <w:t>jiných skutečností, je smluvní strana, u které změna nastala, povinna tuto změnu oznámit druhé smluvní straně prokazatelným způsobem do 7 (sedmi) dnů. Nevyzvedne-li si adresát písemnost do 10 (deseti) dnů ode dne uložení u doručovatelské služby, považuje se písemnost posledním dnem této lhůty za doručenou, i když se adresát o uložení nedozvěděl.</w:t>
      </w:r>
    </w:p>
    <w:p w14:paraId="7522538D" w14:textId="1CE43927" w:rsidR="008A0EDE" w:rsidRDefault="00D93095" w:rsidP="00ED771A">
      <w:pPr>
        <w:pStyle w:val="Nadpis2"/>
      </w:pPr>
      <w:r>
        <w:t xml:space="preserve">Tato Smlouva je vyhotovena ve dvou (2) stejnopisech s tím, že každá Smluvní strana obdrží jedno (1) vyhotovení této </w:t>
      </w:r>
      <w:r w:rsidR="003716B4">
        <w:t>Smlouvy</w:t>
      </w:r>
      <w:r>
        <w:t>.</w:t>
      </w:r>
    </w:p>
    <w:p w14:paraId="1D73291F" w14:textId="67ACB5E2" w:rsidR="00471463" w:rsidRDefault="00471463" w:rsidP="00ED771A">
      <w:pPr>
        <w:pStyle w:val="Nadpis2"/>
      </w:pPr>
      <w:r>
        <w:t xml:space="preserve">Nedílnou součástí této </w:t>
      </w:r>
      <w:r w:rsidR="003716B4">
        <w:t>Smlouvy</w:t>
      </w:r>
      <w:r>
        <w:t xml:space="preserve"> jsou obchodní podmínky a sazebník poplatků. Odchylná ujednání ve Smlouvě mají přednost před ujednáními v obchodních podmínkách. Odchylná ujednání v obchodních podmínkách mají přednost před ujednáními v Sazebníku poplatků.</w:t>
      </w:r>
    </w:p>
    <w:p w14:paraId="40EC4C65" w14:textId="62F808E3" w:rsidR="008A0EDE" w:rsidRDefault="00D93095" w:rsidP="00ED771A">
      <w:pPr>
        <w:pStyle w:val="Nadpis2"/>
      </w:pPr>
      <w:r>
        <w:t xml:space="preserve">Veškerá práva a povinnosti Smluvních stran vyplývající z této </w:t>
      </w:r>
      <w:r w:rsidR="003716B4">
        <w:t>Smlouvy</w:t>
      </w:r>
      <w:r>
        <w:t xml:space="preserve"> a v ní výslovně neupravená se dle dohody Smluvních stran řídí českým právním řádem, zejména ustanoveními občanského zákoníku.</w:t>
      </w:r>
    </w:p>
    <w:p w14:paraId="443BA86A" w14:textId="5B7D8179" w:rsidR="008A0EDE" w:rsidRDefault="00D93095" w:rsidP="00ED771A">
      <w:pPr>
        <w:pStyle w:val="Nadpis2"/>
      </w:pPr>
      <w:r>
        <w:t xml:space="preserve">Všechny případné spory vyplývající z této </w:t>
      </w:r>
      <w:r w:rsidR="003716B4">
        <w:t>Smlouvy</w:t>
      </w:r>
      <w:r>
        <w:t xml:space="preserve"> budou rozhodovány příslušnými obecnými soudy</w:t>
      </w:r>
      <w:r w:rsidR="00C912AB">
        <w:t>, přičemž sudištěm bude Praha</w:t>
      </w:r>
      <w:r>
        <w:t>.</w:t>
      </w:r>
    </w:p>
    <w:p w14:paraId="3FB8CFA9" w14:textId="59F6E105" w:rsidR="008A0EDE" w:rsidRDefault="00D93095" w:rsidP="00ED771A">
      <w:pPr>
        <w:pStyle w:val="Nadpis2"/>
      </w:pPr>
      <w:r>
        <w:t xml:space="preserve">Tato Smlouva může být měněna nebo doplňována pouze formou písemných dodatků. Všechna práva a právní prostředky nápravy podle této </w:t>
      </w:r>
      <w:r w:rsidR="003716B4">
        <w:t>Smlouvy</w:t>
      </w:r>
      <w:r>
        <w:t xml:space="preserve"> a podle platných právních předpisů lze uplatnit souběžně. </w:t>
      </w:r>
    </w:p>
    <w:p w14:paraId="3003687A" w14:textId="77777777" w:rsidR="008A0EDE" w:rsidRDefault="00D93095" w:rsidP="00762C87">
      <w:pPr>
        <w:pStyle w:val="Nadpis2"/>
      </w:pPr>
      <w:r>
        <w:t>Tato Smlouva nabývá platnosti a účinnosti dnem jejího podpisu Smluvními stranami.</w:t>
      </w:r>
    </w:p>
    <w:p w14:paraId="0DCBE13F" w14:textId="77777777" w:rsidR="008A0EDE" w:rsidRDefault="008A0EDE" w:rsidP="00762C87"/>
    <w:p w14:paraId="618CE7F4" w14:textId="77777777" w:rsidR="008A0EDE" w:rsidRDefault="00D93095" w:rsidP="00762C87">
      <w:r>
        <w:t>NA DŮKAZ ČEHOŽ SMLUVNÍ STRANY PODEPSALY TUTO SMLOUVU NÁSLEDOVNĚ:</w:t>
      </w:r>
    </w:p>
    <w:p w14:paraId="75AB7313" w14:textId="77777777" w:rsidR="008A0EDE" w:rsidRDefault="008A0EDE" w:rsidP="00762C87"/>
    <w:tbl>
      <w:tblPr>
        <w:tblW w:w="0" w:type="auto"/>
        <w:jc w:val="center"/>
        <w:tblLook w:val="01E0" w:firstRow="1" w:lastRow="1" w:firstColumn="1" w:lastColumn="1" w:noHBand="0" w:noVBand="0"/>
      </w:tblPr>
      <w:tblGrid>
        <w:gridCol w:w="4536"/>
        <w:gridCol w:w="4536"/>
      </w:tblGrid>
      <w:tr w:rsidR="006315F9" w14:paraId="4C719EF7" w14:textId="77777777" w:rsidTr="00F05D16">
        <w:trPr>
          <w:jc w:val="center"/>
        </w:trPr>
        <w:tc>
          <w:tcPr>
            <w:tcW w:w="4536" w:type="dxa"/>
          </w:tcPr>
          <w:p w14:paraId="4D6A8E45" w14:textId="77777777" w:rsidR="008A0EDE" w:rsidRPr="0099195F" w:rsidRDefault="00D93095" w:rsidP="00425AA7">
            <w:r>
              <w:t xml:space="preserve">V Praze dne </w:t>
            </w:r>
            <w:bookmarkStart w:id="38" w:name="Text15"/>
            <w:r>
              <w:rPr>
                <w:noProof/>
              </w:rPr>
              <w:t> </w:t>
            </w:r>
            <w:r>
              <w:rPr>
                <w:noProof/>
              </w:rPr>
              <w:t> </w:t>
            </w:r>
            <w:r>
              <w:rPr>
                <w:noProof/>
              </w:rPr>
              <w:t> </w:t>
            </w:r>
            <w:r>
              <w:rPr>
                <w:noProof/>
              </w:rPr>
              <w:t> </w:t>
            </w:r>
            <w:r>
              <w:rPr>
                <w:noProof/>
              </w:rPr>
              <w:t> </w:t>
            </w:r>
            <w:bookmarkEnd w:id="38"/>
          </w:p>
        </w:tc>
        <w:tc>
          <w:tcPr>
            <w:tcW w:w="4536" w:type="dxa"/>
          </w:tcPr>
          <w:p w14:paraId="0BE0DC57" w14:textId="77777777" w:rsidR="008A0EDE" w:rsidRPr="00930D79" w:rsidRDefault="00D93095" w:rsidP="00425AA7">
            <w:pPr>
              <w:keepLines/>
              <w:rPr>
                <w:rFonts w:cs="Arial"/>
                <w:szCs w:val="22"/>
              </w:rPr>
            </w:pPr>
            <w:r>
              <w:t xml:space="preserve">V Praze dne </w:t>
            </w:r>
            <w:r>
              <w:rPr>
                <w:noProof/>
              </w:rPr>
              <w:t> </w:t>
            </w:r>
            <w:r>
              <w:rPr>
                <w:noProof/>
              </w:rPr>
              <w:t> </w:t>
            </w:r>
            <w:r>
              <w:rPr>
                <w:noProof/>
              </w:rPr>
              <w:t> </w:t>
            </w:r>
            <w:r>
              <w:rPr>
                <w:noProof/>
              </w:rPr>
              <w:t> </w:t>
            </w:r>
            <w:r>
              <w:rPr>
                <w:noProof/>
              </w:rPr>
              <w:t> </w:t>
            </w:r>
          </w:p>
        </w:tc>
      </w:tr>
      <w:tr w:rsidR="006315F9" w14:paraId="55C087C0" w14:textId="77777777" w:rsidTr="00F05D16">
        <w:trPr>
          <w:jc w:val="center"/>
        </w:trPr>
        <w:tc>
          <w:tcPr>
            <w:tcW w:w="4536" w:type="dxa"/>
          </w:tcPr>
          <w:p w14:paraId="3DEC4DC3" w14:textId="77777777" w:rsidR="008A0EDE" w:rsidRDefault="008A0EDE" w:rsidP="00425AA7"/>
          <w:p w14:paraId="2D6FF820" w14:textId="77777777" w:rsidR="008A0EDE" w:rsidRDefault="008A0EDE" w:rsidP="00425AA7"/>
          <w:p w14:paraId="3B8EA5A3" w14:textId="77777777" w:rsidR="008A0EDE" w:rsidRDefault="008A0EDE" w:rsidP="00425AA7"/>
          <w:p w14:paraId="6A753907" w14:textId="77777777" w:rsidR="008A0EDE" w:rsidRPr="00FC50AB" w:rsidRDefault="00D93095" w:rsidP="00425AA7">
            <w:pPr>
              <w:keepLines/>
            </w:pPr>
            <w:r>
              <w:t>_______________________</w:t>
            </w:r>
          </w:p>
        </w:tc>
        <w:tc>
          <w:tcPr>
            <w:tcW w:w="4536" w:type="dxa"/>
          </w:tcPr>
          <w:p w14:paraId="2E19A114" w14:textId="77777777" w:rsidR="008A0EDE" w:rsidRDefault="008A0EDE" w:rsidP="00425AA7"/>
          <w:p w14:paraId="28454672" w14:textId="77777777" w:rsidR="008A0EDE" w:rsidRDefault="008A0EDE" w:rsidP="00425AA7"/>
          <w:p w14:paraId="04AC5683" w14:textId="77777777" w:rsidR="008A0EDE" w:rsidRDefault="008A0EDE" w:rsidP="00425AA7"/>
          <w:p w14:paraId="627FA3EC" w14:textId="77777777" w:rsidR="008A0EDE" w:rsidRPr="00FC50AB" w:rsidRDefault="00D93095" w:rsidP="00425AA7">
            <w:pPr>
              <w:keepLines/>
            </w:pPr>
            <w:r>
              <w:t>_______________________</w:t>
            </w:r>
          </w:p>
        </w:tc>
      </w:tr>
      <w:tr w:rsidR="006315F9" w14:paraId="12D817A9" w14:textId="77777777" w:rsidTr="00F05D16">
        <w:trPr>
          <w:jc w:val="center"/>
        </w:trPr>
        <w:tc>
          <w:tcPr>
            <w:tcW w:w="4536" w:type="dxa"/>
          </w:tcPr>
          <w:p w14:paraId="5624A39F" w14:textId="5621B999" w:rsidR="008A0EDE" w:rsidRPr="00C56D40" w:rsidRDefault="004F3219" w:rsidP="00425AA7">
            <w:pPr>
              <w:jc w:val="left"/>
              <w:rPr>
                <w:rFonts w:eastAsia="SimSun"/>
                <w:b/>
                <w:szCs w:val="22"/>
              </w:rPr>
            </w:pPr>
            <w:bookmarkStart w:id="39" w:name="Text17"/>
            <w:proofErr w:type="spellStart"/>
            <w:r>
              <w:rPr>
                <w:rFonts w:eastAsia="SimSun"/>
                <w:b/>
                <w:szCs w:val="22"/>
              </w:rPr>
              <w:t>Monetix</w:t>
            </w:r>
            <w:proofErr w:type="spellEnd"/>
            <w:r>
              <w:rPr>
                <w:rFonts w:eastAsia="SimSun"/>
                <w:b/>
                <w:szCs w:val="22"/>
              </w:rPr>
              <w:t xml:space="preserve"> s.r.o.</w:t>
            </w:r>
          </w:p>
          <w:bookmarkEnd w:id="39"/>
          <w:p w14:paraId="56A5E08E" w14:textId="0CE0676A" w:rsidR="008A0EDE" w:rsidRPr="00317526" w:rsidRDefault="00D93095" w:rsidP="00425AA7">
            <w:pPr>
              <w:tabs>
                <w:tab w:val="left" w:pos="567"/>
              </w:tabs>
              <w:jc w:val="left"/>
              <w:rPr>
                <w:rFonts w:eastAsia="SimSun"/>
                <w:szCs w:val="22"/>
              </w:rPr>
            </w:pPr>
            <w:r w:rsidRPr="00317526">
              <w:rPr>
                <w:rFonts w:eastAsia="SimSun"/>
                <w:szCs w:val="22"/>
              </w:rPr>
              <w:t xml:space="preserve">Jméno: </w:t>
            </w:r>
            <w:r w:rsidR="004F3219">
              <w:rPr>
                <w:rFonts w:eastAsia="SimSun"/>
                <w:szCs w:val="22"/>
              </w:rPr>
              <w:t>Roman Nováček</w:t>
            </w:r>
          </w:p>
        </w:tc>
        <w:tc>
          <w:tcPr>
            <w:tcW w:w="4536" w:type="dxa"/>
          </w:tcPr>
          <w:p w14:paraId="34A4809A" w14:textId="3890FA62" w:rsidR="008A0EDE" w:rsidRPr="00ED771A" w:rsidRDefault="004F3219" w:rsidP="00425AA7">
            <w:pPr>
              <w:rPr>
                <w:b/>
              </w:rPr>
            </w:pPr>
            <w:r>
              <w:rPr>
                <w:b/>
              </w:rPr>
              <w:t>[název]</w:t>
            </w:r>
          </w:p>
          <w:p w14:paraId="25E665B2" w14:textId="77777777" w:rsidR="008A0EDE" w:rsidRPr="00FC50AB" w:rsidRDefault="00D93095" w:rsidP="0091516A">
            <w:r>
              <w:t xml:space="preserve">Jméno: </w:t>
            </w:r>
          </w:p>
        </w:tc>
      </w:tr>
      <w:tr w:rsidR="006315F9" w14:paraId="7164F2F1" w14:textId="77777777" w:rsidTr="00F05D16">
        <w:trPr>
          <w:jc w:val="center"/>
        </w:trPr>
        <w:tc>
          <w:tcPr>
            <w:tcW w:w="4536" w:type="dxa"/>
          </w:tcPr>
          <w:p w14:paraId="07107881" w14:textId="33A9037F" w:rsidR="008A0EDE" w:rsidRPr="00FC50AB" w:rsidRDefault="00D93095" w:rsidP="00317526">
            <w:r>
              <w:t>Funkce:</w:t>
            </w:r>
            <w:r w:rsidRPr="00D73043">
              <w:rPr>
                <w:rFonts w:eastAsia="SimSun"/>
              </w:rPr>
              <w:t xml:space="preserve"> </w:t>
            </w:r>
            <w:r w:rsidR="004F3219">
              <w:rPr>
                <w:rFonts w:eastAsia="SimSun"/>
              </w:rPr>
              <w:t>jednatel</w:t>
            </w:r>
          </w:p>
        </w:tc>
        <w:tc>
          <w:tcPr>
            <w:tcW w:w="4536" w:type="dxa"/>
          </w:tcPr>
          <w:p w14:paraId="1DEB92A1" w14:textId="77777777" w:rsidR="008A0EDE" w:rsidRPr="00FC50AB" w:rsidRDefault="00D93095" w:rsidP="0091516A">
            <w:r>
              <w:t xml:space="preserve">Funkce: </w:t>
            </w:r>
          </w:p>
        </w:tc>
      </w:tr>
    </w:tbl>
    <w:p w14:paraId="48C8FA31" w14:textId="77777777" w:rsidR="008A0EDE" w:rsidRDefault="008A0EDE" w:rsidP="00762C87">
      <w:pPr>
        <w:rPr>
          <w:b/>
        </w:rPr>
      </w:pPr>
    </w:p>
    <w:p w14:paraId="61330057" w14:textId="77777777" w:rsidR="008A0EDE" w:rsidRDefault="008A0EDE" w:rsidP="00762C87">
      <w:pPr>
        <w:rPr>
          <w:b/>
        </w:rPr>
      </w:pPr>
    </w:p>
    <w:p w14:paraId="3F7CED98" w14:textId="77777777" w:rsidR="008A0EDE" w:rsidRPr="00B44958" w:rsidRDefault="008A0EDE" w:rsidP="002B12A8">
      <w:pPr>
        <w:pStyle w:val="Textvbloku"/>
      </w:pPr>
    </w:p>
    <w:sectPr w:rsidR="008A0EDE" w:rsidRPr="00B44958" w:rsidSect="00555236">
      <w:footerReference w:type="default" r:id="rId8"/>
      <w:pgSz w:w="11906" w:h="16838"/>
      <w:pgMar w:top="1417" w:right="1417" w:bottom="1417" w:left="1417" w:header="708"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0EA2D" w14:textId="77777777" w:rsidR="00BD5297" w:rsidRDefault="00BD5297">
      <w:r>
        <w:separator/>
      </w:r>
    </w:p>
  </w:endnote>
  <w:endnote w:type="continuationSeparator" w:id="0">
    <w:p w14:paraId="354F5BC3" w14:textId="77777777" w:rsidR="00BD5297" w:rsidRDefault="00BD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ourier">
    <w:altName w:val="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07EB" w14:textId="7B1C2E05" w:rsidR="008A0EDE" w:rsidRPr="00ED771A" w:rsidRDefault="00D93095">
    <w:pPr>
      <w:pStyle w:val="Zpat"/>
      <w:jc w:val="center"/>
      <w:rPr>
        <w:caps/>
        <w:noProof/>
        <w:color w:val="000000" w:themeColor="text1"/>
      </w:rPr>
    </w:pPr>
    <w:r w:rsidRPr="00ED771A">
      <w:rPr>
        <w:caps/>
        <w:color w:val="000000" w:themeColor="text1"/>
      </w:rPr>
      <w:fldChar w:fldCharType="begin"/>
    </w:r>
    <w:r w:rsidRPr="00ED771A">
      <w:rPr>
        <w:caps/>
        <w:color w:val="000000" w:themeColor="text1"/>
      </w:rPr>
      <w:instrText xml:space="preserve"> PAGE   \* MERGEFORMAT </w:instrText>
    </w:r>
    <w:r w:rsidRPr="00ED771A">
      <w:rPr>
        <w:caps/>
        <w:color w:val="000000" w:themeColor="text1"/>
      </w:rPr>
      <w:fldChar w:fldCharType="separate"/>
    </w:r>
    <w:r w:rsidR="00555236">
      <w:rPr>
        <w:caps/>
        <w:noProof/>
        <w:color w:val="000000" w:themeColor="text1"/>
      </w:rPr>
      <w:t>6</w:t>
    </w:r>
    <w:r w:rsidRPr="00ED771A">
      <w:rPr>
        <w:caps/>
        <w:noProof/>
        <w:color w:val="000000" w:themeColor="text1"/>
      </w:rPr>
      <w:fldChar w:fldCharType="end"/>
    </w:r>
  </w:p>
  <w:p w14:paraId="0185C3C7" w14:textId="77777777" w:rsidR="008A0EDE" w:rsidRDefault="008A0E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A5445" w14:textId="77777777" w:rsidR="00BD5297" w:rsidRDefault="00BD5297">
      <w:r>
        <w:separator/>
      </w:r>
    </w:p>
  </w:footnote>
  <w:footnote w:type="continuationSeparator" w:id="0">
    <w:p w14:paraId="2A2C0A82" w14:textId="77777777" w:rsidR="00BD5297" w:rsidRDefault="00BD5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CB45F8C"/>
    <w:lvl w:ilvl="0">
      <w:start w:val="1"/>
      <w:numFmt w:val="decimal"/>
      <w:lvlText w:val="%1."/>
      <w:lvlJc w:val="left"/>
      <w:pPr>
        <w:tabs>
          <w:tab w:val="num" w:pos="360"/>
        </w:tabs>
        <w:ind w:left="360" w:hanging="360"/>
      </w:pPr>
    </w:lvl>
  </w:abstractNum>
  <w:abstractNum w:abstractNumId="1" w15:restartNumberingAfterBreak="0">
    <w:nsid w:val="FFFFFFFB"/>
    <w:multiLevelType w:val="multilevel"/>
    <w:tmpl w:val="1B42042E"/>
    <w:lvl w:ilvl="0">
      <w:start w:val="1"/>
      <w:numFmt w:val="decimal"/>
      <w:pStyle w:val="Nadpis1"/>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Nadpis2"/>
      <w:lvlText w:val="%1.%2"/>
      <w:lvlJc w:val="left"/>
      <w:pPr>
        <w:tabs>
          <w:tab w:val="num" w:pos="0"/>
        </w:tabs>
        <w:ind w:left="709" w:hanging="709"/>
      </w:pPr>
      <w:rPr>
        <w:rFonts w:hint="default"/>
        <w:b w:val="0"/>
        <w:i w:val="0"/>
      </w:rPr>
    </w:lvl>
    <w:lvl w:ilvl="2">
      <w:start w:val="1"/>
      <w:numFmt w:val="decimal"/>
      <w:pStyle w:val="Nadpis3"/>
      <w:lvlText w:val="%1.%2.%3"/>
      <w:lvlJc w:val="left"/>
      <w:pPr>
        <w:tabs>
          <w:tab w:val="num" w:pos="0"/>
        </w:tabs>
        <w:ind w:left="1418" w:hanging="708"/>
      </w:pPr>
      <w:rPr>
        <w:rFonts w:ascii="Arial" w:hAnsi="Arial" w:hint="default"/>
        <w:b w:val="0"/>
        <w:i w:val="0"/>
        <w:sz w:val="20"/>
      </w:rPr>
    </w:lvl>
    <w:lvl w:ilvl="3">
      <w:start w:val="1"/>
      <w:numFmt w:val="lowerLetter"/>
      <w:pStyle w:val="Nadpis4"/>
      <w:lvlText w:val="(%4)"/>
      <w:lvlJc w:val="left"/>
      <w:pPr>
        <w:tabs>
          <w:tab w:val="num" w:pos="1418"/>
        </w:tabs>
        <w:ind w:left="1418" w:hanging="709"/>
      </w:pPr>
      <w:rPr>
        <w:rFonts w:hint="default"/>
      </w:rPr>
    </w:lvl>
    <w:lvl w:ilvl="4">
      <w:start w:val="1"/>
      <w:numFmt w:val="lowerRoman"/>
      <w:pStyle w:val="Nadpis5"/>
      <w:lvlText w:val="(%5)"/>
      <w:lvlJc w:val="left"/>
      <w:pPr>
        <w:tabs>
          <w:tab w:val="num" w:pos="2126"/>
        </w:tabs>
        <w:ind w:left="2126" w:hanging="708"/>
      </w:pPr>
      <w:rPr>
        <w:rFonts w:hint="default"/>
      </w:rPr>
    </w:lvl>
    <w:lvl w:ilvl="5">
      <w:start w:val="1"/>
      <w:numFmt w:val="decimal"/>
      <w:pStyle w:val="Nadpis6"/>
      <w:lvlText w:val="(%6)"/>
      <w:lvlJc w:val="left"/>
      <w:pPr>
        <w:tabs>
          <w:tab w:val="num" w:pos="2835"/>
        </w:tabs>
        <w:ind w:left="2835" w:hanging="709"/>
      </w:pPr>
      <w:rPr>
        <w:rFonts w:hint="default"/>
      </w:rPr>
    </w:lvl>
    <w:lvl w:ilvl="6">
      <w:start w:val="1"/>
      <w:numFmt w:val="upperLetter"/>
      <w:pStyle w:val="Nadpis7"/>
      <w:lvlText w:val="(%7)"/>
      <w:lvlJc w:val="left"/>
      <w:pPr>
        <w:tabs>
          <w:tab w:val="num" w:pos="3544"/>
        </w:tabs>
        <w:ind w:left="3544" w:hanging="709"/>
      </w:pPr>
      <w:rPr>
        <w:rFonts w:hint="default"/>
      </w:rPr>
    </w:lvl>
    <w:lvl w:ilvl="7">
      <w:start w:val="1"/>
      <w:numFmt w:val="upperRoman"/>
      <w:pStyle w:val="Nadpis8"/>
      <w:lvlText w:val="(%8)"/>
      <w:lvlJc w:val="left"/>
      <w:pPr>
        <w:tabs>
          <w:tab w:val="num" w:pos="4253"/>
        </w:tabs>
        <w:ind w:left="4253" w:hanging="709"/>
      </w:pPr>
      <w:rPr>
        <w:rFonts w:ascii="Arial" w:hAnsi="Arial" w:hint="default"/>
        <w:b w:val="0"/>
        <w:i w:val="0"/>
        <w:sz w:val="20"/>
      </w:rPr>
    </w:lvl>
    <w:lvl w:ilvl="8">
      <w:start w:val="24"/>
      <w:numFmt w:val="lowerLetter"/>
      <w:pStyle w:val="Nadpis9"/>
      <w:lvlText w:val="(%9)"/>
      <w:lvlJc w:val="left"/>
      <w:pPr>
        <w:tabs>
          <w:tab w:val="num" w:pos="4961"/>
        </w:tabs>
        <w:ind w:left="4961" w:hanging="708"/>
      </w:pPr>
      <w:rPr>
        <w:rFonts w:ascii="Arial" w:hAnsi="Arial" w:hint="default"/>
        <w:b w:val="0"/>
        <w:i w:val="0"/>
        <w:color w:val="auto"/>
        <w:sz w:val="20"/>
      </w:rPr>
    </w:lvl>
  </w:abstractNum>
  <w:abstractNum w:abstractNumId="2" w15:restartNumberingAfterBreak="0">
    <w:nsid w:val="00000004"/>
    <w:multiLevelType w:val="hybridMultilevel"/>
    <w:tmpl w:val="796E090A"/>
    <w:lvl w:ilvl="0" w:tplc="0D000B78">
      <w:start w:val="1"/>
      <w:numFmt w:val="lowerRoman"/>
      <w:lvlText w:val="(%1)"/>
      <w:lvlJc w:val="left"/>
      <w:pPr>
        <w:tabs>
          <w:tab w:val="num" w:pos="1080"/>
        </w:tabs>
        <w:ind w:left="1080" w:hanging="720"/>
      </w:pPr>
      <w:rPr>
        <w:rFonts w:cs="Times New Roman"/>
        <w:b w:val="0"/>
      </w:rPr>
    </w:lvl>
    <w:lvl w:ilvl="1" w:tplc="7F3CC0EA">
      <w:start w:val="1"/>
      <w:numFmt w:val="lowerLetter"/>
      <w:lvlText w:val="%2."/>
      <w:lvlJc w:val="left"/>
      <w:pPr>
        <w:tabs>
          <w:tab w:val="num" w:pos="1440"/>
        </w:tabs>
        <w:ind w:left="1440" w:hanging="360"/>
      </w:pPr>
      <w:rPr>
        <w:rFonts w:cs="Times New Roman"/>
      </w:rPr>
    </w:lvl>
    <w:lvl w:ilvl="2" w:tplc="7DCA0F92">
      <w:start w:val="1"/>
      <w:numFmt w:val="lowerRoman"/>
      <w:lvlText w:val="%3."/>
      <w:lvlJc w:val="right"/>
      <w:pPr>
        <w:tabs>
          <w:tab w:val="num" w:pos="2160"/>
        </w:tabs>
        <w:ind w:left="2160" w:hanging="180"/>
      </w:pPr>
      <w:rPr>
        <w:rFonts w:cs="Times New Roman"/>
      </w:rPr>
    </w:lvl>
    <w:lvl w:ilvl="3" w:tplc="B43CDEFC">
      <w:start w:val="1"/>
      <w:numFmt w:val="decimal"/>
      <w:lvlText w:val="%4."/>
      <w:lvlJc w:val="left"/>
      <w:pPr>
        <w:tabs>
          <w:tab w:val="num" w:pos="2880"/>
        </w:tabs>
        <w:ind w:left="2880" w:hanging="360"/>
      </w:pPr>
      <w:rPr>
        <w:rFonts w:cs="Times New Roman"/>
      </w:rPr>
    </w:lvl>
    <w:lvl w:ilvl="4" w:tplc="1A769B86">
      <w:start w:val="1"/>
      <w:numFmt w:val="lowerLetter"/>
      <w:lvlText w:val="%5."/>
      <w:lvlJc w:val="left"/>
      <w:pPr>
        <w:tabs>
          <w:tab w:val="num" w:pos="3600"/>
        </w:tabs>
        <w:ind w:left="3600" w:hanging="360"/>
      </w:pPr>
      <w:rPr>
        <w:rFonts w:cs="Times New Roman"/>
      </w:rPr>
    </w:lvl>
    <w:lvl w:ilvl="5" w:tplc="07127720">
      <w:start w:val="1"/>
      <w:numFmt w:val="lowerRoman"/>
      <w:lvlText w:val="%6."/>
      <w:lvlJc w:val="right"/>
      <w:pPr>
        <w:tabs>
          <w:tab w:val="num" w:pos="4320"/>
        </w:tabs>
        <w:ind w:left="4320" w:hanging="180"/>
      </w:pPr>
      <w:rPr>
        <w:rFonts w:cs="Times New Roman"/>
      </w:rPr>
    </w:lvl>
    <w:lvl w:ilvl="6" w:tplc="73446E66">
      <w:start w:val="1"/>
      <w:numFmt w:val="decimal"/>
      <w:lvlText w:val="%7."/>
      <w:lvlJc w:val="left"/>
      <w:pPr>
        <w:tabs>
          <w:tab w:val="num" w:pos="5040"/>
        </w:tabs>
        <w:ind w:left="5040" w:hanging="360"/>
      </w:pPr>
      <w:rPr>
        <w:rFonts w:cs="Times New Roman"/>
      </w:rPr>
    </w:lvl>
    <w:lvl w:ilvl="7" w:tplc="B73C296A">
      <w:start w:val="1"/>
      <w:numFmt w:val="lowerLetter"/>
      <w:lvlText w:val="%8."/>
      <w:lvlJc w:val="left"/>
      <w:pPr>
        <w:tabs>
          <w:tab w:val="num" w:pos="5760"/>
        </w:tabs>
        <w:ind w:left="5760" w:hanging="360"/>
      </w:pPr>
      <w:rPr>
        <w:rFonts w:cs="Times New Roman"/>
      </w:rPr>
    </w:lvl>
    <w:lvl w:ilvl="8" w:tplc="4B5A1C68">
      <w:start w:val="1"/>
      <w:numFmt w:val="lowerRoman"/>
      <w:lvlText w:val="%9."/>
      <w:lvlJc w:val="right"/>
      <w:pPr>
        <w:tabs>
          <w:tab w:val="num" w:pos="6480"/>
        </w:tabs>
        <w:ind w:left="6480" w:hanging="180"/>
      </w:pPr>
      <w:rPr>
        <w:rFonts w:cs="Times New Roman"/>
      </w:rPr>
    </w:lvl>
  </w:abstractNum>
  <w:abstractNum w:abstractNumId="3" w15:restartNumberingAfterBreak="0">
    <w:nsid w:val="00000009"/>
    <w:multiLevelType w:val="multilevel"/>
    <w:tmpl w:val="33B048AC"/>
    <w:lvl w:ilvl="0">
      <w:start w:val="1"/>
      <w:numFmt w:val="decimal"/>
      <w:pStyle w:val="Nadpis11"/>
      <w:lvlText w:val="%1."/>
      <w:lvlJc w:val="left"/>
      <w:pPr>
        <w:tabs>
          <w:tab w:val="num" w:pos="567"/>
        </w:tabs>
        <w:ind w:left="567" w:hanging="567"/>
      </w:pPr>
      <w:rPr>
        <w:rFonts w:ascii="Times New Roman" w:hAnsi="Times New Roman" w:cs="Times New Roman" w:hint="default"/>
        <w:sz w:val="22"/>
      </w:rPr>
    </w:lvl>
    <w:lvl w:ilvl="1">
      <w:start w:val="1"/>
      <w:numFmt w:val="decimal"/>
      <w:pStyle w:val="Clanek11"/>
      <w:lvlText w:val="%1.%2"/>
      <w:lvlJc w:val="left"/>
      <w:pPr>
        <w:tabs>
          <w:tab w:val="num" w:pos="567"/>
        </w:tabs>
        <w:ind w:left="567" w:hanging="567"/>
      </w:pPr>
      <w:rPr>
        <w:rFonts w:ascii="Times New Roman" w:hAnsi="Times New Roman" w:cs="Times New Roman" w:hint="default"/>
        <w:b/>
        <w:i w:val="0"/>
        <w:sz w:val="22"/>
      </w:rPr>
    </w:lvl>
    <w:lvl w:ilvl="2">
      <w:start w:val="1"/>
      <w:numFmt w:val="lowerLetter"/>
      <w:pStyle w:val="Claneka"/>
      <w:lvlText w:val="(%3)"/>
      <w:lvlJc w:val="left"/>
      <w:pPr>
        <w:tabs>
          <w:tab w:val="num" w:pos="992"/>
        </w:tabs>
        <w:ind w:left="992" w:hanging="425"/>
      </w:pPr>
      <w:rPr>
        <w:rFonts w:ascii="Arial" w:hAnsi="Arial" w:cs="Arial" w:hint="default"/>
        <w:b w:val="0"/>
        <w:i w:val="0"/>
      </w:rPr>
    </w:lvl>
    <w:lvl w:ilvl="3">
      <w:start w:val="1"/>
      <w:numFmt w:val="lowerRoman"/>
      <w:pStyle w:val="Claneki"/>
      <w:lvlText w:val="(%4)"/>
      <w:lvlJc w:val="left"/>
      <w:pPr>
        <w:tabs>
          <w:tab w:val="num" w:pos="1418"/>
        </w:tabs>
        <w:ind w:left="1418" w:hanging="426"/>
      </w:pPr>
      <w:rPr>
        <w:rFonts w:ascii="Arial" w:hAnsi="Arial" w:cs="Arial"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4" w15:restartNumberingAfterBreak="0">
    <w:nsid w:val="0000000A"/>
    <w:multiLevelType w:val="hybridMultilevel"/>
    <w:tmpl w:val="2CA4EE04"/>
    <w:lvl w:ilvl="0" w:tplc="AFBEC17C">
      <w:start w:val="1"/>
      <w:numFmt w:val="lowerLetter"/>
      <w:lvlText w:val="%1)"/>
      <w:lvlJc w:val="left"/>
      <w:pPr>
        <w:ind w:left="927" w:hanging="360"/>
      </w:pPr>
      <w:rPr>
        <w:rFonts w:ascii="Arial" w:eastAsia="SimSun" w:hAnsi="Arial" w:cs="Arial" w:hint="default"/>
        <w:color w:val="auto"/>
      </w:rPr>
    </w:lvl>
    <w:lvl w:ilvl="1" w:tplc="6448BA9E">
      <w:numFmt w:val="bullet"/>
      <w:lvlText w:val="-"/>
      <w:lvlJc w:val="left"/>
      <w:pPr>
        <w:ind w:left="1647" w:hanging="360"/>
      </w:pPr>
      <w:rPr>
        <w:rFonts w:ascii="Calibri" w:eastAsia="Times New Roman" w:hAnsi="Calibri" w:cs="Calibri" w:hint="default"/>
      </w:rPr>
    </w:lvl>
    <w:lvl w:ilvl="2" w:tplc="00000002">
      <w:start w:val="1"/>
      <w:numFmt w:val="lowerRoman"/>
      <w:lvlText w:val="%3."/>
      <w:lvlJc w:val="right"/>
      <w:pPr>
        <w:ind w:left="2367" w:hanging="180"/>
      </w:pPr>
    </w:lvl>
    <w:lvl w:ilvl="3" w:tplc="00000003">
      <w:start w:val="1"/>
      <w:numFmt w:val="decimal"/>
      <w:lvlText w:val="%4."/>
      <w:lvlJc w:val="left"/>
      <w:pPr>
        <w:ind w:left="3087" w:hanging="360"/>
      </w:pPr>
    </w:lvl>
    <w:lvl w:ilvl="4" w:tplc="00000004">
      <w:start w:val="1"/>
      <w:numFmt w:val="lowerLetter"/>
      <w:lvlText w:val="%5."/>
      <w:lvlJc w:val="left"/>
      <w:pPr>
        <w:ind w:left="3807" w:hanging="360"/>
      </w:pPr>
    </w:lvl>
    <w:lvl w:ilvl="5" w:tplc="00000005">
      <w:start w:val="1"/>
      <w:numFmt w:val="lowerRoman"/>
      <w:lvlText w:val="%6."/>
      <w:lvlJc w:val="right"/>
      <w:pPr>
        <w:ind w:left="4527" w:hanging="180"/>
      </w:pPr>
    </w:lvl>
    <w:lvl w:ilvl="6" w:tplc="00000006">
      <w:start w:val="1"/>
      <w:numFmt w:val="decimal"/>
      <w:lvlText w:val="%7."/>
      <w:lvlJc w:val="left"/>
      <w:pPr>
        <w:ind w:left="5247" w:hanging="360"/>
      </w:pPr>
    </w:lvl>
    <w:lvl w:ilvl="7" w:tplc="00000007">
      <w:start w:val="1"/>
      <w:numFmt w:val="lowerLetter"/>
      <w:lvlText w:val="%8."/>
      <w:lvlJc w:val="left"/>
      <w:pPr>
        <w:ind w:left="5967" w:hanging="360"/>
      </w:pPr>
    </w:lvl>
    <w:lvl w:ilvl="8" w:tplc="00000008">
      <w:start w:val="1"/>
      <w:numFmt w:val="lowerRoman"/>
      <w:lvlText w:val="%9."/>
      <w:lvlJc w:val="right"/>
      <w:pPr>
        <w:ind w:left="6687" w:hanging="180"/>
      </w:pPr>
    </w:lvl>
  </w:abstractNum>
  <w:abstractNum w:abstractNumId="5" w15:restartNumberingAfterBreak="0">
    <w:nsid w:val="0000000C"/>
    <w:multiLevelType w:val="hybridMultilevel"/>
    <w:tmpl w:val="BE84498E"/>
    <w:lvl w:ilvl="0" w:tplc="15E2C2CA">
      <w:start w:val="1"/>
      <w:numFmt w:val="upperLetter"/>
      <w:pStyle w:val="Preambule"/>
      <w:lvlText w:val="(%1)"/>
      <w:lvlJc w:val="left"/>
      <w:pPr>
        <w:tabs>
          <w:tab w:val="num" w:pos="567"/>
        </w:tabs>
        <w:ind w:left="567" w:hanging="207"/>
      </w:pPr>
      <w:rPr>
        <w:rFonts w:ascii="Arial" w:hAnsi="Arial" w:cs="Arial" w:hint="default"/>
        <w:b w:val="0"/>
      </w:rPr>
    </w:lvl>
    <w:lvl w:ilvl="1" w:tplc="695ED126">
      <w:start w:val="1"/>
      <w:numFmt w:val="lowerLetter"/>
      <w:lvlText w:val="%2."/>
      <w:lvlJc w:val="left"/>
      <w:pPr>
        <w:tabs>
          <w:tab w:val="num" w:pos="1440"/>
        </w:tabs>
        <w:ind w:left="1440" w:hanging="360"/>
      </w:pPr>
      <w:rPr>
        <w:rFonts w:cs="Times New Roman"/>
      </w:rPr>
    </w:lvl>
    <w:lvl w:ilvl="2" w:tplc="2C842436">
      <w:start w:val="1"/>
      <w:numFmt w:val="lowerRoman"/>
      <w:lvlText w:val="%3."/>
      <w:lvlJc w:val="right"/>
      <w:pPr>
        <w:tabs>
          <w:tab w:val="num" w:pos="2160"/>
        </w:tabs>
        <w:ind w:left="2160" w:hanging="180"/>
      </w:pPr>
      <w:rPr>
        <w:rFonts w:cs="Times New Roman"/>
      </w:rPr>
    </w:lvl>
    <w:lvl w:ilvl="3" w:tplc="86640BF0">
      <w:start w:val="1"/>
      <w:numFmt w:val="decimal"/>
      <w:lvlText w:val="%4."/>
      <w:lvlJc w:val="left"/>
      <w:pPr>
        <w:tabs>
          <w:tab w:val="num" w:pos="2880"/>
        </w:tabs>
        <w:ind w:left="2880" w:hanging="360"/>
      </w:pPr>
      <w:rPr>
        <w:rFonts w:cs="Times New Roman"/>
      </w:rPr>
    </w:lvl>
    <w:lvl w:ilvl="4" w:tplc="60FE8EA6">
      <w:start w:val="1"/>
      <w:numFmt w:val="lowerLetter"/>
      <w:lvlText w:val="%5."/>
      <w:lvlJc w:val="left"/>
      <w:pPr>
        <w:tabs>
          <w:tab w:val="num" w:pos="3600"/>
        </w:tabs>
        <w:ind w:left="3600" w:hanging="360"/>
      </w:pPr>
      <w:rPr>
        <w:rFonts w:cs="Times New Roman"/>
      </w:rPr>
    </w:lvl>
    <w:lvl w:ilvl="5" w:tplc="12440112">
      <w:start w:val="1"/>
      <w:numFmt w:val="lowerRoman"/>
      <w:lvlText w:val="%6."/>
      <w:lvlJc w:val="right"/>
      <w:pPr>
        <w:tabs>
          <w:tab w:val="num" w:pos="4320"/>
        </w:tabs>
        <w:ind w:left="4320" w:hanging="180"/>
      </w:pPr>
      <w:rPr>
        <w:rFonts w:cs="Times New Roman"/>
      </w:rPr>
    </w:lvl>
    <w:lvl w:ilvl="6" w:tplc="4CEE9D4A">
      <w:start w:val="1"/>
      <w:numFmt w:val="decimal"/>
      <w:lvlText w:val="%7."/>
      <w:lvlJc w:val="left"/>
      <w:pPr>
        <w:tabs>
          <w:tab w:val="num" w:pos="5040"/>
        </w:tabs>
        <w:ind w:left="5040" w:hanging="360"/>
      </w:pPr>
      <w:rPr>
        <w:rFonts w:cs="Times New Roman"/>
      </w:rPr>
    </w:lvl>
    <w:lvl w:ilvl="7" w:tplc="87B21B6C">
      <w:start w:val="1"/>
      <w:numFmt w:val="lowerLetter"/>
      <w:lvlText w:val="%8."/>
      <w:lvlJc w:val="left"/>
      <w:pPr>
        <w:tabs>
          <w:tab w:val="num" w:pos="5760"/>
        </w:tabs>
        <w:ind w:left="5760" w:hanging="360"/>
      </w:pPr>
      <w:rPr>
        <w:rFonts w:cs="Times New Roman"/>
      </w:rPr>
    </w:lvl>
    <w:lvl w:ilvl="8" w:tplc="48A8DCC2">
      <w:start w:val="1"/>
      <w:numFmt w:val="lowerRoman"/>
      <w:lvlText w:val="%9."/>
      <w:lvlJc w:val="right"/>
      <w:pPr>
        <w:tabs>
          <w:tab w:val="num" w:pos="6480"/>
        </w:tabs>
        <w:ind w:left="6480" w:hanging="180"/>
      </w:pPr>
      <w:rPr>
        <w:rFonts w:cs="Times New Roman"/>
      </w:rPr>
    </w:lvl>
  </w:abstractNum>
  <w:abstractNum w:abstractNumId="6" w15:restartNumberingAfterBreak="1">
    <w:nsid w:val="10B77AD4"/>
    <w:multiLevelType w:val="multilevel"/>
    <w:tmpl w:val="6F604F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B582EC9"/>
    <w:multiLevelType w:val="hybridMultilevel"/>
    <w:tmpl w:val="FC9C927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1C2C7C84"/>
    <w:multiLevelType w:val="multilevel"/>
    <w:tmpl w:val="664A7B2E"/>
    <w:lvl w:ilvl="0">
      <w:start w:val="1"/>
      <w:numFmt w:val="decimal"/>
      <w:pStyle w:val="Seznam"/>
      <w:lvlText w:val="%1."/>
      <w:lvlJc w:val="left"/>
      <w:pPr>
        <w:tabs>
          <w:tab w:val="num" w:pos="709"/>
        </w:tabs>
        <w:ind w:left="709" w:hanging="709"/>
      </w:pPr>
      <w:rPr>
        <w:rFonts w:hint="default"/>
      </w:rPr>
    </w:lvl>
    <w:lvl w:ilvl="1">
      <w:start w:val="1"/>
      <w:numFmt w:val="decimal"/>
      <w:pStyle w:val="Seznam2"/>
      <w:lvlText w:val="%2."/>
      <w:lvlJc w:val="left"/>
      <w:pPr>
        <w:tabs>
          <w:tab w:val="num" w:pos="1418"/>
        </w:tabs>
        <w:ind w:left="1418" w:hanging="709"/>
      </w:pPr>
      <w:rPr>
        <w:rFonts w:hint="default"/>
      </w:rPr>
    </w:lvl>
    <w:lvl w:ilvl="2">
      <w:start w:val="1"/>
      <w:numFmt w:val="decimal"/>
      <w:pStyle w:val="Seznam3"/>
      <w:lvlText w:val="%3."/>
      <w:lvlJc w:val="left"/>
      <w:pPr>
        <w:tabs>
          <w:tab w:val="num" w:pos="2126"/>
        </w:tabs>
        <w:ind w:left="2126" w:hanging="708"/>
      </w:pPr>
      <w:rPr>
        <w:rFonts w:hint="default"/>
      </w:rPr>
    </w:lvl>
    <w:lvl w:ilvl="3">
      <w:start w:val="1"/>
      <w:numFmt w:val="decimal"/>
      <w:pStyle w:val="Seznam4"/>
      <w:lvlText w:val="%4."/>
      <w:lvlJc w:val="left"/>
      <w:pPr>
        <w:tabs>
          <w:tab w:val="num" w:pos="2835"/>
        </w:tabs>
        <w:ind w:left="2835" w:hanging="709"/>
      </w:pPr>
      <w:rPr>
        <w:rFonts w:hint="default"/>
      </w:rPr>
    </w:lvl>
    <w:lvl w:ilvl="4">
      <w:start w:val="1"/>
      <w:numFmt w:val="decimal"/>
      <w:pStyle w:val="Seznam5"/>
      <w:lvlText w:val="%5."/>
      <w:lvlJc w:val="left"/>
      <w:pPr>
        <w:tabs>
          <w:tab w:val="num" w:pos="3544"/>
        </w:tabs>
        <w:ind w:left="3544" w:hanging="709"/>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1">
    <w:nsid w:val="22B957A0"/>
    <w:multiLevelType w:val="hybridMultilevel"/>
    <w:tmpl w:val="F53EE5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EC31EB"/>
    <w:multiLevelType w:val="multilevel"/>
    <w:tmpl w:val="7864F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961ED9"/>
    <w:multiLevelType w:val="multilevel"/>
    <w:tmpl w:val="40267516"/>
    <w:lvl w:ilvl="0">
      <w:start w:val="1"/>
      <w:numFmt w:val="lowerLetter"/>
      <w:pStyle w:val="Listalpha"/>
      <w:lvlText w:val="(%1)"/>
      <w:lvlJc w:val="left"/>
      <w:pPr>
        <w:tabs>
          <w:tab w:val="num" w:pos="709"/>
        </w:tabs>
        <w:ind w:left="709" w:hanging="709"/>
      </w:pPr>
      <w:rPr>
        <w:rFonts w:hint="default"/>
      </w:rPr>
    </w:lvl>
    <w:lvl w:ilvl="1">
      <w:start w:val="1"/>
      <w:numFmt w:val="lowerLetter"/>
      <w:pStyle w:val="Listalpha2"/>
      <w:lvlText w:val="(%2)"/>
      <w:lvlJc w:val="left"/>
      <w:pPr>
        <w:tabs>
          <w:tab w:val="num" w:pos="1418"/>
        </w:tabs>
        <w:ind w:left="1418" w:hanging="709"/>
      </w:pPr>
      <w:rPr>
        <w:rFonts w:hint="default"/>
      </w:rPr>
    </w:lvl>
    <w:lvl w:ilvl="2">
      <w:start w:val="1"/>
      <w:numFmt w:val="lowerLetter"/>
      <w:pStyle w:val="Listalpha3"/>
      <w:lvlText w:val="(%3)"/>
      <w:lvlJc w:val="left"/>
      <w:pPr>
        <w:tabs>
          <w:tab w:val="num" w:pos="2126"/>
        </w:tabs>
        <w:ind w:left="2126" w:hanging="708"/>
      </w:pPr>
      <w:rPr>
        <w:rFonts w:hint="default"/>
      </w:rPr>
    </w:lvl>
    <w:lvl w:ilvl="3">
      <w:start w:val="1"/>
      <w:numFmt w:val="lowerLetter"/>
      <w:pStyle w:val="Listalpha4"/>
      <w:lvlText w:val="(%4)"/>
      <w:lvlJc w:val="left"/>
      <w:pPr>
        <w:tabs>
          <w:tab w:val="num" w:pos="2835"/>
        </w:tabs>
        <w:ind w:left="2835" w:hanging="709"/>
      </w:pPr>
      <w:rPr>
        <w:rFonts w:hint="default"/>
      </w:rPr>
    </w:lvl>
    <w:lvl w:ilvl="4">
      <w:start w:val="1"/>
      <w:numFmt w:val="lowerLetter"/>
      <w:pStyle w:val="Listalpha5"/>
      <w:lvlText w:val="(%5)"/>
      <w:lvlJc w:val="left"/>
      <w:pPr>
        <w:tabs>
          <w:tab w:val="num" w:pos="3544"/>
        </w:tabs>
        <w:ind w:left="3544" w:hanging="709"/>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6746EC3"/>
    <w:multiLevelType w:val="multilevel"/>
    <w:tmpl w:val="43BCF82C"/>
    <w:lvl w:ilvl="0">
      <w:start w:val="1"/>
      <w:numFmt w:val="lowerRoman"/>
      <w:pStyle w:val="Listroman"/>
      <w:lvlText w:val="(%1)"/>
      <w:lvlJc w:val="left"/>
      <w:pPr>
        <w:tabs>
          <w:tab w:val="num" w:pos="709"/>
        </w:tabs>
        <w:ind w:left="709" w:hanging="709"/>
      </w:pPr>
      <w:rPr>
        <w:rFonts w:hint="default"/>
      </w:rPr>
    </w:lvl>
    <w:lvl w:ilvl="1">
      <w:start w:val="1"/>
      <w:numFmt w:val="lowerRoman"/>
      <w:pStyle w:val="Listroman2"/>
      <w:lvlText w:val="(%2)"/>
      <w:lvlJc w:val="left"/>
      <w:pPr>
        <w:tabs>
          <w:tab w:val="num" w:pos="1418"/>
        </w:tabs>
        <w:ind w:left="1418" w:hanging="709"/>
      </w:pPr>
      <w:rPr>
        <w:rFonts w:hint="default"/>
      </w:rPr>
    </w:lvl>
    <w:lvl w:ilvl="2">
      <w:start w:val="1"/>
      <w:numFmt w:val="lowerRoman"/>
      <w:pStyle w:val="Listroman3"/>
      <w:lvlText w:val="(%3)"/>
      <w:lvlJc w:val="left"/>
      <w:pPr>
        <w:tabs>
          <w:tab w:val="num" w:pos="2126"/>
        </w:tabs>
        <w:ind w:left="2126" w:hanging="708"/>
      </w:pPr>
      <w:rPr>
        <w:rFonts w:hint="default"/>
      </w:rPr>
    </w:lvl>
    <w:lvl w:ilvl="3">
      <w:start w:val="1"/>
      <w:numFmt w:val="lowerRoman"/>
      <w:pStyle w:val="Listroman4"/>
      <w:lvlText w:val="(%4)"/>
      <w:lvlJc w:val="left"/>
      <w:pPr>
        <w:tabs>
          <w:tab w:val="num" w:pos="2835"/>
        </w:tabs>
        <w:ind w:left="2835" w:hanging="709"/>
      </w:pPr>
      <w:rPr>
        <w:rFonts w:hint="default"/>
      </w:rPr>
    </w:lvl>
    <w:lvl w:ilvl="4">
      <w:start w:val="1"/>
      <w:numFmt w:val="lowerRoman"/>
      <w:pStyle w:val="Listroman5"/>
      <w:lvlText w:val="(%5)"/>
      <w:lvlJc w:val="left"/>
      <w:pPr>
        <w:tabs>
          <w:tab w:val="num" w:pos="3544"/>
        </w:tabs>
        <w:ind w:left="3544" w:hanging="709"/>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A717735"/>
    <w:multiLevelType w:val="multilevel"/>
    <w:tmpl w:val="1D34C9F4"/>
    <w:lvl w:ilvl="0">
      <w:start w:val="1"/>
      <w:numFmt w:val="decimal"/>
      <w:pStyle w:val="slovanseznam"/>
      <w:lvlText w:val="(%1)"/>
      <w:lvlJc w:val="left"/>
      <w:pPr>
        <w:tabs>
          <w:tab w:val="num" w:pos="709"/>
        </w:tabs>
        <w:ind w:left="709" w:hanging="709"/>
      </w:pPr>
      <w:rPr>
        <w:rFonts w:hint="default"/>
      </w:rPr>
    </w:lvl>
    <w:lvl w:ilvl="1">
      <w:start w:val="1"/>
      <w:numFmt w:val="lowerLetter"/>
      <w:pStyle w:val="slovanseznam2"/>
      <w:lvlText w:val="%2."/>
      <w:lvlJc w:val="left"/>
      <w:pPr>
        <w:tabs>
          <w:tab w:val="num" w:pos="1418"/>
        </w:tabs>
        <w:ind w:left="1418" w:hanging="709"/>
      </w:pPr>
      <w:rPr>
        <w:rFonts w:ascii="Arial" w:hAnsi="Arial" w:cs="Times New Roman" w:hint="default"/>
        <w:b w:val="0"/>
        <w:bCs w:val="0"/>
        <w:i w:val="0"/>
        <w:iCs w:val="0"/>
        <w:caps w:val="0"/>
        <w:smallCaps w:val="0"/>
        <w:strike w:val="0"/>
        <w:dstrike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lovanseznam3"/>
      <w:lvlText w:val=" (%3)"/>
      <w:lvlJc w:val="left"/>
      <w:pPr>
        <w:tabs>
          <w:tab w:val="num" w:pos="2127"/>
        </w:tabs>
        <w:ind w:left="2127" w:hanging="709"/>
      </w:pPr>
      <w:rPr>
        <w:rFonts w:hint="default"/>
      </w:rPr>
    </w:lvl>
    <w:lvl w:ilvl="3">
      <w:start w:val="1"/>
      <w:numFmt w:val="upperLetter"/>
      <w:pStyle w:val="slovanseznam4"/>
      <w:lvlText w:val="(%4)"/>
      <w:lvlJc w:val="left"/>
      <w:pPr>
        <w:tabs>
          <w:tab w:val="num" w:pos="2835"/>
        </w:tabs>
        <w:ind w:left="2835" w:hanging="709"/>
      </w:pPr>
      <w:rPr>
        <w:rFonts w:ascii="Arial" w:hAnsi="Arial" w:hint="default"/>
        <w:b w:val="0"/>
        <w:i w:val="0"/>
        <w:sz w:val="20"/>
        <w:szCs w:val="24"/>
        <w:vertAlign w:val="baseline"/>
      </w:rPr>
    </w:lvl>
    <w:lvl w:ilvl="4">
      <w:start w:val="1"/>
      <w:numFmt w:val="upperRoman"/>
      <w:pStyle w:val="slovanseznam5"/>
      <w:lvlText w:val="(%5)"/>
      <w:lvlJc w:val="left"/>
      <w:pPr>
        <w:tabs>
          <w:tab w:val="num" w:pos="3544"/>
        </w:tabs>
        <w:ind w:left="3544" w:hanging="709"/>
      </w:pPr>
      <w:rPr>
        <w:rFonts w:hint="default"/>
        <w:vertAlign w:val="baseline"/>
      </w:rPr>
    </w:lvl>
    <w:lvl w:ilvl="5">
      <w:start w:val="1"/>
      <w:numFmt w:val="upperRoman"/>
      <w:lvlText w:val="(%6)"/>
      <w:lvlJc w:val="left"/>
      <w:pPr>
        <w:tabs>
          <w:tab w:val="num" w:pos="3915"/>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2"/>
        </w:tabs>
        <w:ind w:left="4962" w:hanging="709"/>
      </w:pPr>
      <w:rPr>
        <w:rFonts w:hint="default"/>
      </w:rPr>
    </w:lvl>
    <w:lvl w:ilvl="8">
      <w:start w:val="1"/>
      <w:numFmt w:val="bullet"/>
      <w:lvlText w:val=""/>
      <w:lvlJc w:val="left"/>
      <w:pPr>
        <w:tabs>
          <w:tab w:val="num" w:pos="5322"/>
        </w:tabs>
        <w:ind w:left="5245" w:hanging="283"/>
      </w:pPr>
      <w:rPr>
        <w:rFonts w:ascii="Symbol" w:hAnsi="Symbol" w:hint="default"/>
        <w:color w:val="auto"/>
      </w:rPr>
    </w:lvl>
  </w:abstractNum>
  <w:abstractNum w:abstractNumId="14" w15:restartNumberingAfterBreak="0">
    <w:nsid w:val="2BBE42BF"/>
    <w:multiLevelType w:val="multilevel"/>
    <w:tmpl w:val="5980E748"/>
    <w:lvl w:ilvl="0">
      <w:start w:val="1"/>
      <w:numFmt w:val="upperLetter"/>
      <w:pStyle w:val="Pokraovnseznamu"/>
      <w:lvlText w:val="(%1)"/>
      <w:lvlJc w:val="left"/>
      <w:pPr>
        <w:tabs>
          <w:tab w:val="num" w:pos="709"/>
        </w:tabs>
        <w:ind w:left="709" w:hanging="709"/>
      </w:pPr>
      <w:rPr>
        <w:rFonts w:hint="default"/>
      </w:rPr>
    </w:lvl>
    <w:lvl w:ilvl="1">
      <w:start w:val="1"/>
      <w:numFmt w:val="upperRoman"/>
      <w:pStyle w:val="Pokraovnseznamu2"/>
      <w:lvlText w:val="(%2)"/>
      <w:lvlJc w:val="left"/>
      <w:pPr>
        <w:tabs>
          <w:tab w:val="num" w:pos="1418"/>
        </w:tabs>
        <w:ind w:left="1418" w:hanging="709"/>
      </w:pPr>
      <w:rPr>
        <w:rFonts w:hint="default"/>
      </w:rPr>
    </w:lvl>
    <w:lvl w:ilvl="2">
      <w:start w:val="1"/>
      <w:numFmt w:val="lowerLetter"/>
      <w:pStyle w:val="Pokraovnseznamu3"/>
      <w:lvlText w:val="(%3)"/>
      <w:lvlJc w:val="left"/>
      <w:pPr>
        <w:tabs>
          <w:tab w:val="num" w:pos="2126"/>
        </w:tabs>
        <w:ind w:left="2126" w:hanging="708"/>
      </w:pPr>
      <w:rPr>
        <w:rFonts w:hint="default"/>
      </w:rPr>
    </w:lvl>
    <w:lvl w:ilvl="3">
      <w:start w:val="1"/>
      <w:numFmt w:val="decimal"/>
      <w:pStyle w:val="Pokraovnseznamu4"/>
      <w:lvlText w:val="(%4)"/>
      <w:lvlJc w:val="left"/>
      <w:pPr>
        <w:tabs>
          <w:tab w:val="num" w:pos="2835"/>
        </w:tabs>
        <w:ind w:left="2835" w:hanging="709"/>
      </w:pPr>
      <w:rPr>
        <w:rFonts w:hint="default"/>
      </w:rPr>
    </w:lvl>
    <w:lvl w:ilvl="4">
      <w:start w:val="1"/>
      <w:numFmt w:val="lowerRoman"/>
      <w:pStyle w:val="Pokraovnseznamu5"/>
      <w:lvlText w:val="(%5)"/>
      <w:lvlJc w:val="left"/>
      <w:pPr>
        <w:tabs>
          <w:tab w:val="num" w:pos="3544"/>
        </w:tabs>
        <w:ind w:left="3544" w:hanging="7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1">
    <w:nsid w:val="39D908E0"/>
    <w:multiLevelType w:val="hybridMultilevel"/>
    <w:tmpl w:val="36D62C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5D66836"/>
    <w:multiLevelType w:val="multilevel"/>
    <w:tmpl w:val="E39674EC"/>
    <w:lvl w:ilvl="0">
      <w:start w:val="1"/>
      <w:numFmt w:val="decimal"/>
      <w:pStyle w:val="Schedule"/>
      <w:suff w:val="nothing"/>
      <w:lvlText w:val="PŘÍLOHA č. %1"/>
      <w:lvlJc w:val="left"/>
      <w:pPr>
        <w:ind w:left="0" w:firstLine="0"/>
      </w:pPr>
      <w:rPr>
        <w:rFonts w:ascii="Arial" w:hAnsi="Arial" w:hint="default"/>
        <w:b/>
      </w:rPr>
    </w:lvl>
    <w:lvl w:ilvl="1">
      <w:start w:val="1"/>
      <w:numFmt w:val="upperLetter"/>
      <w:pStyle w:val="Schedule2"/>
      <w:suff w:val="nothing"/>
      <w:lvlText w:val="Část %2"/>
      <w:lvlJc w:val="left"/>
      <w:pPr>
        <w:ind w:left="0" w:firstLine="0"/>
      </w:pPr>
      <w:rPr>
        <w:rFonts w:hint="default"/>
        <w:b/>
      </w:rPr>
    </w:lvl>
    <w:lvl w:ilvl="2">
      <w:start w:val="1"/>
      <w:numFmt w:val="decimal"/>
      <w:pStyle w:val="Schedule3"/>
      <w:lvlText w:val="%3."/>
      <w:lvlJc w:val="left"/>
      <w:pPr>
        <w:tabs>
          <w:tab w:val="num" w:pos="709"/>
        </w:tabs>
        <w:ind w:left="709" w:hanging="709"/>
      </w:pPr>
      <w:rPr>
        <w:rFonts w:hint="default"/>
      </w:rPr>
    </w:lvl>
    <w:lvl w:ilvl="3">
      <w:start w:val="1"/>
      <w:numFmt w:val="decimal"/>
      <w:pStyle w:val="Schedule4"/>
      <w:lvlText w:val="%3.%4"/>
      <w:lvlJc w:val="left"/>
      <w:pPr>
        <w:tabs>
          <w:tab w:val="num" w:pos="709"/>
        </w:tabs>
        <w:ind w:left="709" w:hanging="709"/>
      </w:pPr>
      <w:rPr>
        <w:rFonts w:hint="default"/>
      </w:rPr>
    </w:lvl>
    <w:lvl w:ilvl="4">
      <w:start w:val="1"/>
      <w:numFmt w:val="lowerLetter"/>
      <w:pStyle w:val="Schedule5"/>
      <w:lvlText w:val="(%5)"/>
      <w:lvlJc w:val="left"/>
      <w:pPr>
        <w:tabs>
          <w:tab w:val="num" w:pos="1418"/>
        </w:tabs>
        <w:ind w:left="1418" w:hanging="709"/>
      </w:pPr>
      <w:rPr>
        <w:rFonts w:hint="default"/>
      </w:rPr>
    </w:lvl>
    <w:lvl w:ilvl="5">
      <w:start w:val="1"/>
      <w:numFmt w:val="lowerRoman"/>
      <w:pStyle w:val="Schedule6"/>
      <w:lvlText w:val="(%6)"/>
      <w:lvlJc w:val="left"/>
      <w:pPr>
        <w:tabs>
          <w:tab w:val="num" w:pos="2126"/>
        </w:tabs>
        <w:ind w:left="2126" w:hanging="708"/>
      </w:pPr>
      <w:rPr>
        <w:rFonts w:hint="default"/>
      </w:rPr>
    </w:lvl>
    <w:lvl w:ilvl="6">
      <w:start w:val="1"/>
      <w:numFmt w:val="upperLetter"/>
      <w:pStyle w:val="Schedule7"/>
      <w:lvlText w:val="(%7)"/>
      <w:lvlJc w:val="left"/>
      <w:pPr>
        <w:tabs>
          <w:tab w:val="num" w:pos="2835"/>
        </w:tabs>
        <w:ind w:left="2835" w:hanging="709"/>
      </w:pPr>
      <w:rPr>
        <w:rFonts w:hint="default"/>
      </w:rPr>
    </w:lvl>
    <w:lvl w:ilvl="7">
      <w:start w:val="1"/>
      <w:numFmt w:val="upperRoman"/>
      <w:pStyle w:val="Schedule8"/>
      <w:lvlText w:val="(%8)"/>
      <w:lvlJc w:val="left"/>
      <w:pPr>
        <w:tabs>
          <w:tab w:val="num" w:pos="3544"/>
        </w:tabs>
        <w:ind w:left="3544" w:hanging="709"/>
      </w:pPr>
      <w:rPr>
        <w:rFonts w:hint="default"/>
      </w:rPr>
    </w:lvl>
    <w:lvl w:ilvl="8">
      <w:start w:val="1"/>
      <w:numFmt w:val="decimal"/>
      <w:pStyle w:val="Schedule9"/>
      <w:lvlText w:val="(%9)"/>
      <w:lvlJc w:val="left"/>
      <w:pPr>
        <w:tabs>
          <w:tab w:val="num" w:pos="4253"/>
        </w:tabs>
        <w:ind w:left="4253" w:hanging="709"/>
      </w:pPr>
      <w:rPr>
        <w:rFonts w:hint="default"/>
        <w:b w:val="0"/>
        <w:i w:val="0"/>
        <w:sz w:val="22"/>
      </w:rPr>
    </w:lvl>
  </w:abstractNum>
  <w:abstractNum w:abstractNumId="17" w15:restartNumberingAfterBreak="0">
    <w:nsid w:val="4A10158D"/>
    <w:multiLevelType w:val="multilevel"/>
    <w:tmpl w:val="1F4CFB62"/>
    <w:lvl w:ilvl="0">
      <w:start w:val="1"/>
      <w:numFmt w:val="decimal"/>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bullet"/>
      <w:lvlText w:val=""/>
      <w:lvlJc w:val="left"/>
      <w:pPr>
        <w:ind w:left="360" w:hanging="360"/>
      </w:pPr>
      <w:rPr>
        <w:rFonts w:ascii="Symbol" w:hAnsi="Symbol" w:hint="default"/>
      </w:rPr>
    </w:lvl>
    <w:lvl w:ilvl="2">
      <w:start w:val="1"/>
      <w:numFmt w:val="bullet"/>
      <w:lvlText w:val=""/>
      <w:lvlJc w:val="left"/>
      <w:pPr>
        <w:ind w:left="1070" w:hanging="360"/>
      </w:pPr>
      <w:rPr>
        <w:rFonts w:ascii="Symbol" w:hAnsi="Symbol"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upperLetter"/>
      <w:lvlText w:val="(%7)"/>
      <w:lvlJc w:val="left"/>
      <w:pPr>
        <w:tabs>
          <w:tab w:val="num" w:pos="3544"/>
        </w:tabs>
        <w:ind w:left="3544" w:hanging="709"/>
      </w:pPr>
      <w:rPr>
        <w:rFonts w:hint="default"/>
      </w:rPr>
    </w:lvl>
    <w:lvl w:ilvl="7">
      <w:start w:val="1"/>
      <w:numFmt w:val="upperRoman"/>
      <w:lvlText w:val="(%8)"/>
      <w:lvlJc w:val="left"/>
      <w:pPr>
        <w:tabs>
          <w:tab w:val="num" w:pos="4253"/>
        </w:tabs>
        <w:ind w:left="4253" w:hanging="709"/>
      </w:pPr>
      <w:rPr>
        <w:rFonts w:ascii="Arial" w:hAnsi="Arial" w:hint="default"/>
        <w:b w:val="0"/>
        <w:i w:val="0"/>
        <w:sz w:val="20"/>
      </w:rPr>
    </w:lvl>
    <w:lvl w:ilvl="8">
      <w:start w:val="24"/>
      <w:numFmt w:val="lowerLetter"/>
      <w:lvlText w:val="(%9)"/>
      <w:lvlJc w:val="left"/>
      <w:pPr>
        <w:tabs>
          <w:tab w:val="num" w:pos="4961"/>
        </w:tabs>
        <w:ind w:left="4961" w:hanging="708"/>
      </w:pPr>
      <w:rPr>
        <w:rFonts w:ascii="Arial" w:hAnsi="Arial" w:hint="default"/>
        <w:b w:val="0"/>
        <w:i w:val="0"/>
        <w:color w:val="auto"/>
        <w:sz w:val="20"/>
      </w:rPr>
    </w:lvl>
  </w:abstractNum>
  <w:abstractNum w:abstractNumId="18" w15:restartNumberingAfterBreak="0">
    <w:nsid w:val="5BCF6AAD"/>
    <w:multiLevelType w:val="hybridMultilevel"/>
    <w:tmpl w:val="796E090A"/>
    <w:lvl w:ilvl="0" w:tplc="FE80F836">
      <w:start w:val="1"/>
      <w:numFmt w:val="lowerRoman"/>
      <w:lvlText w:val="(%1)"/>
      <w:lvlJc w:val="left"/>
      <w:pPr>
        <w:tabs>
          <w:tab w:val="num" w:pos="1080"/>
        </w:tabs>
        <w:ind w:left="1080" w:hanging="720"/>
      </w:pPr>
      <w:rPr>
        <w:rFonts w:cs="Times New Roman"/>
        <w:b w:val="0"/>
      </w:rPr>
    </w:lvl>
    <w:lvl w:ilvl="1" w:tplc="ED02FE30">
      <w:start w:val="1"/>
      <w:numFmt w:val="lowerLetter"/>
      <w:lvlText w:val="%2."/>
      <w:lvlJc w:val="left"/>
      <w:pPr>
        <w:tabs>
          <w:tab w:val="num" w:pos="1440"/>
        </w:tabs>
        <w:ind w:left="1440" w:hanging="360"/>
      </w:pPr>
      <w:rPr>
        <w:rFonts w:cs="Times New Roman"/>
      </w:rPr>
    </w:lvl>
    <w:lvl w:ilvl="2" w:tplc="277C1026">
      <w:start w:val="1"/>
      <w:numFmt w:val="lowerRoman"/>
      <w:lvlText w:val="%3."/>
      <w:lvlJc w:val="right"/>
      <w:pPr>
        <w:tabs>
          <w:tab w:val="num" w:pos="2160"/>
        </w:tabs>
        <w:ind w:left="2160" w:hanging="180"/>
      </w:pPr>
      <w:rPr>
        <w:rFonts w:cs="Times New Roman"/>
      </w:rPr>
    </w:lvl>
    <w:lvl w:ilvl="3" w:tplc="C8944F04">
      <w:start w:val="1"/>
      <w:numFmt w:val="decimal"/>
      <w:lvlText w:val="%4."/>
      <w:lvlJc w:val="left"/>
      <w:pPr>
        <w:tabs>
          <w:tab w:val="num" w:pos="2880"/>
        </w:tabs>
        <w:ind w:left="2880" w:hanging="360"/>
      </w:pPr>
      <w:rPr>
        <w:rFonts w:cs="Times New Roman"/>
      </w:rPr>
    </w:lvl>
    <w:lvl w:ilvl="4" w:tplc="DEDC28EC">
      <w:start w:val="1"/>
      <w:numFmt w:val="lowerLetter"/>
      <w:lvlText w:val="%5."/>
      <w:lvlJc w:val="left"/>
      <w:pPr>
        <w:tabs>
          <w:tab w:val="num" w:pos="3600"/>
        </w:tabs>
        <w:ind w:left="3600" w:hanging="360"/>
      </w:pPr>
      <w:rPr>
        <w:rFonts w:cs="Times New Roman"/>
      </w:rPr>
    </w:lvl>
    <w:lvl w:ilvl="5" w:tplc="2AAA4932">
      <w:start w:val="1"/>
      <w:numFmt w:val="lowerRoman"/>
      <w:lvlText w:val="%6."/>
      <w:lvlJc w:val="right"/>
      <w:pPr>
        <w:tabs>
          <w:tab w:val="num" w:pos="4320"/>
        </w:tabs>
        <w:ind w:left="4320" w:hanging="180"/>
      </w:pPr>
      <w:rPr>
        <w:rFonts w:cs="Times New Roman"/>
      </w:rPr>
    </w:lvl>
    <w:lvl w:ilvl="6" w:tplc="5C7A4DB2">
      <w:start w:val="1"/>
      <w:numFmt w:val="decimal"/>
      <w:lvlText w:val="%7."/>
      <w:lvlJc w:val="left"/>
      <w:pPr>
        <w:tabs>
          <w:tab w:val="num" w:pos="5040"/>
        </w:tabs>
        <w:ind w:left="5040" w:hanging="360"/>
      </w:pPr>
      <w:rPr>
        <w:rFonts w:cs="Times New Roman"/>
      </w:rPr>
    </w:lvl>
    <w:lvl w:ilvl="7" w:tplc="1A92DDB6">
      <w:start w:val="1"/>
      <w:numFmt w:val="lowerLetter"/>
      <w:lvlText w:val="%8."/>
      <w:lvlJc w:val="left"/>
      <w:pPr>
        <w:tabs>
          <w:tab w:val="num" w:pos="5760"/>
        </w:tabs>
        <w:ind w:left="5760" w:hanging="360"/>
      </w:pPr>
      <w:rPr>
        <w:rFonts w:cs="Times New Roman"/>
      </w:rPr>
    </w:lvl>
    <w:lvl w:ilvl="8" w:tplc="46686E3A">
      <w:start w:val="1"/>
      <w:numFmt w:val="lowerRoman"/>
      <w:lvlText w:val="%9."/>
      <w:lvlJc w:val="right"/>
      <w:pPr>
        <w:tabs>
          <w:tab w:val="num" w:pos="6480"/>
        </w:tabs>
        <w:ind w:left="6480" w:hanging="180"/>
      </w:pPr>
      <w:rPr>
        <w:rFonts w:cs="Times New Roman"/>
      </w:rPr>
    </w:lvl>
  </w:abstractNum>
  <w:abstractNum w:abstractNumId="19" w15:restartNumberingAfterBreak="0">
    <w:nsid w:val="5C9F111A"/>
    <w:multiLevelType w:val="multilevel"/>
    <w:tmpl w:val="6E8693D0"/>
    <w:lvl w:ilvl="0">
      <w:start w:val="1"/>
      <w:numFmt w:val="none"/>
      <w:pStyle w:val="Definition"/>
      <w:suff w:val="nothing"/>
      <w:lvlText w:val=""/>
      <w:lvlJc w:val="left"/>
      <w:pPr>
        <w:ind w:left="709" w:firstLine="0"/>
      </w:pPr>
      <w:rPr>
        <w:rFonts w:hint="default"/>
      </w:rPr>
    </w:lvl>
    <w:lvl w:ilvl="1">
      <w:start w:val="1"/>
      <w:numFmt w:val="lowerLetter"/>
      <w:pStyle w:val="Definition2"/>
      <w:lvlText w:val="(%2)"/>
      <w:lvlJc w:val="left"/>
      <w:pPr>
        <w:tabs>
          <w:tab w:val="num" w:pos="1418"/>
        </w:tabs>
        <w:ind w:left="1418" w:hanging="709"/>
      </w:pPr>
      <w:rPr>
        <w:rFonts w:ascii="Arial" w:hAnsi="Arial" w:cs="Times New Roman" w:hint="default"/>
        <w:b w:val="0"/>
        <w:bCs w:val="0"/>
        <w:i w:val="0"/>
        <w:iCs w:val="0"/>
        <w:caps w:val="0"/>
        <w:smallCaps w:val="0"/>
        <w:strike w:val="0"/>
        <w:dstrike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Definition3"/>
      <w:lvlText w:val="%1(%3)"/>
      <w:lvlJc w:val="left"/>
      <w:pPr>
        <w:tabs>
          <w:tab w:val="num" w:pos="2126"/>
        </w:tabs>
        <w:ind w:left="2126" w:hanging="708"/>
      </w:pPr>
      <w:rPr>
        <w:rFonts w:hint="default"/>
      </w:rPr>
    </w:lvl>
    <w:lvl w:ilvl="3">
      <w:start w:val="1"/>
      <w:numFmt w:val="lowerLetter"/>
      <w:lvlText w:val="(%4)"/>
      <w:lvlJc w:val="left"/>
      <w:pPr>
        <w:tabs>
          <w:tab w:val="num" w:pos="2836"/>
        </w:tabs>
        <w:ind w:left="2836" w:hanging="709"/>
      </w:pPr>
      <w:rPr>
        <w:rFonts w:hint="default"/>
        <w:sz w:val="24"/>
        <w:szCs w:val="24"/>
        <w:vertAlign w:val="baseline"/>
      </w:rPr>
    </w:lvl>
    <w:lvl w:ilvl="4">
      <w:start w:val="1"/>
      <w:numFmt w:val="lowerRoman"/>
      <w:lvlText w:val="(%5)"/>
      <w:lvlJc w:val="left"/>
      <w:pPr>
        <w:tabs>
          <w:tab w:val="num" w:pos="3916"/>
        </w:tabs>
        <w:ind w:left="3544" w:hanging="708"/>
      </w:pPr>
      <w:rPr>
        <w:rFonts w:hint="default"/>
        <w:vertAlign w:val="baseline"/>
      </w:rPr>
    </w:lvl>
    <w:lvl w:ilvl="5">
      <w:start w:val="1"/>
      <w:numFmt w:val="upperRoman"/>
      <w:lvlText w:val="(%6)"/>
      <w:lvlJc w:val="left"/>
      <w:pPr>
        <w:tabs>
          <w:tab w:val="num" w:pos="4624"/>
        </w:tabs>
        <w:ind w:left="4253" w:hanging="709"/>
      </w:pPr>
      <w:rPr>
        <w:rFonts w:hint="default"/>
      </w:rPr>
    </w:lvl>
    <w:lvl w:ilvl="6">
      <w:start w:val="1"/>
      <w:numFmt w:val="upperLetter"/>
      <w:lvlText w:val="(%7)"/>
      <w:lvlJc w:val="left"/>
      <w:pPr>
        <w:tabs>
          <w:tab w:val="num" w:pos="4962"/>
        </w:tabs>
        <w:ind w:left="4962" w:hanging="709"/>
      </w:pPr>
      <w:rPr>
        <w:rFonts w:hint="default"/>
      </w:rPr>
    </w:lvl>
    <w:lvl w:ilvl="7">
      <w:start w:val="1"/>
      <w:numFmt w:val="decimal"/>
      <w:lvlText w:val="(%8)"/>
      <w:lvlJc w:val="left"/>
      <w:pPr>
        <w:tabs>
          <w:tab w:val="num" w:pos="5671"/>
        </w:tabs>
        <w:ind w:left="5671" w:hanging="709"/>
      </w:pPr>
      <w:rPr>
        <w:rFonts w:hint="default"/>
      </w:rPr>
    </w:lvl>
    <w:lvl w:ilvl="8">
      <w:start w:val="1"/>
      <w:numFmt w:val="bullet"/>
      <w:lvlText w:val=""/>
      <w:lvlJc w:val="left"/>
      <w:pPr>
        <w:tabs>
          <w:tab w:val="num" w:pos="6031"/>
        </w:tabs>
        <w:ind w:left="5954" w:hanging="283"/>
      </w:pPr>
      <w:rPr>
        <w:rFonts w:ascii="Symbol" w:hAnsi="Symbol" w:hint="default"/>
        <w:color w:val="auto"/>
      </w:rPr>
    </w:lvl>
  </w:abstractNum>
  <w:abstractNum w:abstractNumId="20" w15:restartNumberingAfterBreak="0">
    <w:nsid w:val="71953044"/>
    <w:multiLevelType w:val="multilevel"/>
    <w:tmpl w:val="A9FCC8A6"/>
    <w:lvl w:ilvl="0">
      <w:start w:val="1"/>
      <w:numFmt w:val="decimal"/>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0"/>
        </w:tabs>
        <w:ind w:left="1418" w:hanging="708"/>
      </w:pPr>
      <w:rPr>
        <w:rFonts w:ascii="Arial" w:hAnsi="Arial" w:hint="default"/>
        <w:b w:val="0"/>
        <w:i w:val="0"/>
        <w:sz w:val="2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upperLetter"/>
      <w:lvlText w:val="(%7)"/>
      <w:lvlJc w:val="left"/>
      <w:pPr>
        <w:tabs>
          <w:tab w:val="num" w:pos="3544"/>
        </w:tabs>
        <w:ind w:left="3544" w:hanging="709"/>
      </w:pPr>
      <w:rPr>
        <w:rFonts w:hint="default"/>
      </w:rPr>
    </w:lvl>
    <w:lvl w:ilvl="7">
      <w:start w:val="1"/>
      <w:numFmt w:val="upperRoman"/>
      <w:lvlText w:val="(%8)"/>
      <w:lvlJc w:val="left"/>
      <w:pPr>
        <w:tabs>
          <w:tab w:val="num" w:pos="4253"/>
        </w:tabs>
        <w:ind w:left="4253" w:hanging="709"/>
      </w:pPr>
      <w:rPr>
        <w:rFonts w:ascii="Arial" w:hAnsi="Arial" w:hint="default"/>
        <w:b w:val="0"/>
        <w:i w:val="0"/>
        <w:sz w:val="20"/>
      </w:rPr>
    </w:lvl>
    <w:lvl w:ilvl="8">
      <w:start w:val="24"/>
      <w:numFmt w:val="lowerLetter"/>
      <w:lvlText w:val="(%9)"/>
      <w:lvlJc w:val="left"/>
      <w:pPr>
        <w:tabs>
          <w:tab w:val="num" w:pos="4961"/>
        </w:tabs>
        <w:ind w:left="4961" w:hanging="708"/>
      </w:pPr>
      <w:rPr>
        <w:rFonts w:ascii="Arial" w:hAnsi="Arial" w:hint="default"/>
        <w:b w:val="0"/>
        <w:i w:val="0"/>
        <w:color w:val="auto"/>
        <w:sz w:val="20"/>
      </w:rPr>
    </w:lvl>
  </w:abstractNum>
  <w:abstractNum w:abstractNumId="21" w15:restartNumberingAfterBreak="0">
    <w:nsid w:val="7E3B73FD"/>
    <w:multiLevelType w:val="hybridMultilevel"/>
    <w:tmpl w:val="C98A6DFE"/>
    <w:lvl w:ilvl="0" w:tplc="1AC8B4EC">
      <w:numFmt w:val="bullet"/>
      <w:lvlText w:val="•"/>
      <w:lvlJc w:val="left"/>
      <w:pPr>
        <w:ind w:left="930" w:hanging="570"/>
      </w:pPr>
      <w:rPr>
        <w:rFonts w:ascii="Arial" w:eastAsia="Times New Roman" w:hAnsi="Arial" w:cs="Arial" w:hint="default"/>
      </w:rPr>
    </w:lvl>
    <w:lvl w:ilvl="1" w:tplc="6BDEA34C" w:tentative="1">
      <w:start w:val="1"/>
      <w:numFmt w:val="bullet"/>
      <w:lvlText w:val="o"/>
      <w:lvlJc w:val="left"/>
      <w:pPr>
        <w:ind w:left="1440" w:hanging="360"/>
      </w:pPr>
      <w:rPr>
        <w:rFonts w:ascii="Courier New" w:hAnsi="Courier New" w:cs="Courier New" w:hint="default"/>
      </w:rPr>
    </w:lvl>
    <w:lvl w:ilvl="2" w:tplc="11FE7CEA" w:tentative="1">
      <w:start w:val="1"/>
      <w:numFmt w:val="bullet"/>
      <w:lvlText w:val=""/>
      <w:lvlJc w:val="left"/>
      <w:pPr>
        <w:ind w:left="2160" w:hanging="360"/>
      </w:pPr>
      <w:rPr>
        <w:rFonts w:ascii="Wingdings" w:hAnsi="Wingdings" w:hint="default"/>
      </w:rPr>
    </w:lvl>
    <w:lvl w:ilvl="3" w:tplc="A7FACC04" w:tentative="1">
      <w:start w:val="1"/>
      <w:numFmt w:val="bullet"/>
      <w:lvlText w:val=""/>
      <w:lvlJc w:val="left"/>
      <w:pPr>
        <w:ind w:left="2880" w:hanging="360"/>
      </w:pPr>
      <w:rPr>
        <w:rFonts w:ascii="Symbol" w:hAnsi="Symbol" w:hint="default"/>
      </w:rPr>
    </w:lvl>
    <w:lvl w:ilvl="4" w:tplc="561E39FA" w:tentative="1">
      <w:start w:val="1"/>
      <w:numFmt w:val="bullet"/>
      <w:lvlText w:val="o"/>
      <w:lvlJc w:val="left"/>
      <w:pPr>
        <w:ind w:left="3600" w:hanging="360"/>
      </w:pPr>
      <w:rPr>
        <w:rFonts w:ascii="Courier New" w:hAnsi="Courier New" w:cs="Courier New" w:hint="default"/>
      </w:rPr>
    </w:lvl>
    <w:lvl w:ilvl="5" w:tplc="B3A07900" w:tentative="1">
      <w:start w:val="1"/>
      <w:numFmt w:val="bullet"/>
      <w:lvlText w:val=""/>
      <w:lvlJc w:val="left"/>
      <w:pPr>
        <w:ind w:left="4320" w:hanging="360"/>
      </w:pPr>
      <w:rPr>
        <w:rFonts w:ascii="Wingdings" w:hAnsi="Wingdings" w:hint="default"/>
      </w:rPr>
    </w:lvl>
    <w:lvl w:ilvl="6" w:tplc="7B96B7A2" w:tentative="1">
      <w:start w:val="1"/>
      <w:numFmt w:val="bullet"/>
      <w:lvlText w:val=""/>
      <w:lvlJc w:val="left"/>
      <w:pPr>
        <w:ind w:left="5040" w:hanging="360"/>
      </w:pPr>
      <w:rPr>
        <w:rFonts w:ascii="Symbol" w:hAnsi="Symbol" w:hint="default"/>
      </w:rPr>
    </w:lvl>
    <w:lvl w:ilvl="7" w:tplc="6F22E99A" w:tentative="1">
      <w:start w:val="1"/>
      <w:numFmt w:val="bullet"/>
      <w:lvlText w:val="o"/>
      <w:lvlJc w:val="left"/>
      <w:pPr>
        <w:ind w:left="5760" w:hanging="360"/>
      </w:pPr>
      <w:rPr>
        <w:rFonts w:ascii="Courier New" w:hAnsi="Courier New" w:cs="Courier New" w:hint="default"/>
      </w:rPr>
    </w:lvl>
    <w:lvl w:ilvl="8" w:tplc="799CD30A" w:tentative="1">
      <w:start w:val="1"/>
      <w:numFmt w:val="bullet"/>
      <w:lvlText w:val=""/>
      <w:lvlJc w:val="left"/>
      <w:pPr>
        <w:ind w:left="6480" w:hanging="360"/>
      </w:pPr>
      <w:rPr>
        <w:rFonts w:ascii="Wingdings" w:hAnsi="Wingdings" w:hint="default"/>
      </w:rPr>
    </w:lvl>
  </w:abstractNum>
  <w:num w:numId="1" w16cid:durableId="1225291625">
    <w:abstractNumId w:val="19"/>
  </w:num>
  <w:num w:numId="2" w16cid:durableId="1066028024">
    <w:abstractNumId w:val="1"/>
  </w:num>
  <w:num w:numId="3" w16cid:durableId="1991906261">
    <w:abstractNumId w:val="8"/>
  </w:num>
  <w:num w:numId="4" w16cid:durableId="1071662489">
    <w:abstractNumId w:val="11"/>
  </w:num>
  <w:num w:numId="5" w16cid:durableId="320349113">
    <w:abstractNumId w:val="14"/>
  </w:num>
  <w:num w:numId="6" w16cid:durableId="1600411284">
    <w:abstractNumId w:val="13"/>
  </w:num>
  <w:num w:numId="7" w16cid:durableId="843402811">
    <w:abstractNumId w:val="12"/>
  </w:num>
  <w:num w:numId="8" w16cid:durableId="608704725">
    <w:abstractNumId w:val="16"/>
  </w:num>
  <w:num w:numId="9" w16cid:durableId="889271831">
    <w:abstractNumId w:val="5"/>
  </w:num>
  <w:num w:numId="10" w16cid:durableId="1435636615">
    <w:abstractNumId w:val="3"/>
  </w:num>
  <w:num w:numId="11" w16cid:durableId="1995895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93467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7906407">
    <w:abstractNumId w:val="18"/>
  </w:num>
  <w:num w:numId="14" w16cid:durableId="1073089921">
    <w:abstractNumId w:val="21"/>
  </w:num>
  <w:num w:numId="15" w16cid:durableId="350838437">
    <w:abstractNumId w:val="2"/>
  </w:num>
  <w:num w:numId="16" w16cid:durableId="533347751">
    <w:abstractNumId w:val="1"/>
  </w:num>
  <w:num w:numId="17" w16cid:durableId="51781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70250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8288736">
    <w:abstractNumId w:val="1"/>
  </w:num>
  <w:num w:numId="20" w16cid:durableId="1853062688">
    <w:abstractNumId w:val="12"/>
  </w:num>
  <w:num w:numId="21" w16cid:durableId="466239596">
    <w:abstractNumId w:val="12"/>
  </w:num>
  <w:num w:numId="22" w16cid:durableId="4637350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6937428">
    <w:abstractNumId w:val="1"/>
  </w:num>
  <w:num w:numId="24" w16cid:durableId="1109591539">
    <w:abstractNumId w:val="1"/>
  </w:num>
  <w:num w:numId="25" w16cid:durableId="979765737">
    <w:abstractNumId w:val="1"/>
  </w:num>
  <w:num w:numId="26" w16cid:durableId="2052873995">
    <w:abstractNumId w:val="1"/>
  </w:num>
  <w:num w:numId="27" w16cid:durableId="1388339718">
    <w:abstractNumId w:val="1"/>
  </w:num>
  <w:num w:numId="28" w16cid:durableId="373313321">
    <w:abstractNumId w:val="1"/>
  </w:num>
  <w:num w:numId="29" w16cid:durableId="50273367">
    <w:abstractNumId w:val="1"/>
  </w:num>
  <w:num w:numId="30" w16cid:durableId="1653869227">
    <w:abstractNumId w:val="1"/>
  </w:num>
  <w:num w:numId="31" w16cid:durableId="295765458">
    <w:abstractNumId w:val="1"/>
  </w:num>
  <w:num w:numId="32" w16cid:durableId="1059090939">
    <w:abstractNumId w:val="1"/>
  </w:num>
  <w:num w:numId="33" w16cid:durableId="725497687">
    <w:abstractNumId w:val="1"/>
  </w:num>
  <w:num w:numId="34" w16cid:durableId="55206135">
    <w:abstractNumId w:val="1"/>
  </w:num>
  <w:num w:numId="35" w16cid:durableId="922033014">
    <w:abstractNumId w:val="1"/>
  </w:num>
  <w:num w:numId="36" w16cid:durableId="1819148584">
    <w:abstractNumId w:val="1"/>
  </w:num>
  <w:num w:numId="37" w16cid:durableId="2028632633">
    <w:abstractNumId w:val="1"/>
  </w:num>
  <w:num w:numId="38" w16cid:durableId="875241867">
    <w:abstractNumId w:val="4"/>
  </w:num>
  <w:num w:numId="39" w16cid:durableId="1538351920">
    <w:abstractNumId w:val="3"/>
  </w:num>
  <w:num w:numId="40" w16cid:durableId="1309240455">
    <w:abstractNumId w:val="0"/>
  </w:num>
  <w:num w:numId="41" w16cid:durableId="1764492770">
    <w:abstractNumId w:val="6"/>
  </w:num>
  <w:num w:numId="42" w16cid:durableId="1267274019">
    <w:abstractNumId w:val="1"/>
  </w:num>
  <w:num w:numId="43" w16cid:durableId="618027661">
    <w:abstractNumId w:val="1"/>
  </w:num>
  <w:num w:numId="44" w16cid:durableId="1495993888">
    <w:abstractNumId w:val="1"/>
  </w:num>
  <w:num w:numId="45" w16cid:durableId="579100012">
    <w:abstractNumId w:val="15"/>
  </w:num>
  <w:num w:numId="46" w16cid:durableId="286548132">
    <w:abstractNumId w:val="1"/>
  </w:num>
  <w:num w:numId="47" w16cid:durableId="1636258076">
    <w:abstractNumId w:val="20"/>
  </w:num>
  <w:num w:numId="48" w16cid:durableId="1694113650">
    <w:abstractNumId w:val="17"/>
  </w:num>
  <w:num w:numId="49" w16cid:durableId="449053140">
    <w:abstractNumId w:val="1"/>
  </w:num>
  <w:num w:numId="50" w16cid:durableId="1627737993">
    <w:abstractNumId w:val="1"/>
  </w:num>
  <w:num w:numId="51" w16cid:durableId="310794165">
    <w:abstractNumId w:val="9"/>
  </w:num>
  <w:num w:numId="52" w16cid:durableId="1315452446">
    <w:abstractNumId w:val="1"/>
  </w:num>
  <w:num w:numId="53" w16cid:durableId="1012875995">
    <w:abstractNumId w:val="1"/>
  </w:num>
  <w:num w:numId="54" w16cid:durableId="237207443">
    <w:abstractNumId w:val="1"/>
  </w:num>
  <w:num w:numId="55" w16cid:durableId="1451164529">
    <w:abstractNumId w:val="10"/>
  </w:num>
  <w:num w:numId="56" w16cid:durableId="1075668315">
    <w:abstractNumId w:val="1"/>
  </w:num>
  <w:num w:numId="57" w16cid:durableId="335889899">
    <w:abstractNumId w:val="1"/>
  </w:num>
  <w:num w:numId="58" w16cid:durableId="1305890826">
    <w:abstractNumId w:val="1"/>
  </w:num>
  <w:num w:numId="59" w16cid:durableId="384183145">
    <w:abstractNumId w:val="1"/>
  </w:num>
  <w:num w:numId="60" w16cid:durableId="1796679115">
    <w:abstractNumId w:val="7"/>
  </w:num>
  <w:num w:numId="61" w16cid:durableId="656956414">
    <w:abstractNumId w:val="1"/>
  </w:num>
  <w:num w:numId="62" w16cid:durableId="1611547081">
    <w:abstractNumId w:val="1"/>
  </w:num>
  <w:num w:numId="63" w16cid:durableId="1371608046">
    <w:abstractNumId w:val="14"/>
  </w:num>
  <w:num w:numId="64" w16cid:durableId="860388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5F9"/>
    <w:rsid w:val="00020883"/>
    <w:rsid w:val="00091A8E"/>
    <w:rsid w:val="00111FDD"/>
    <w:rsid w:val="001432EF"/>
    <w:rsid w:val="00193E21"/>
    <w:rsid w:val="001E79AD"/>
    <w:rsid w:val="002309CF"/>
    <w:rsid w:val="00231A3C"/>
    <w:rsid w:val="00247C6E"/>
    <w:rsid w:val="00255609"/>
    <w:rsid w:val="002716FF"/>
    <w:rsid w:val="00296487"/>
    <w:rsid w:val="002B018E"/>
    <w:rsid w:val="002C24B6"/>
    <w:rsid w:val="002D0304"/>
    <w:rsid w:val="003406C7"/>
    <w:rsid w:val="003716B4"/>
    <w:rsid w:val="00420707"/>
    <w:rsid w:val="00423807"/>
    <w:rsid w:val="00471463"/>
    <w:rsid w:val="004B48DB"/>
    <w:rsid w:val="004B5C6B"/>
    <w:rsid w:val="004F3219"/>
    <w:rsid w:val="00501952"/>
    <w:rsid w:val="00555236"/>
    <w:rsid w:val="005850C2"/>
    <w:rsid w:val="00602864"/>
    <w:rsid w:val="00602A26"/>
    <w:rsid w:val="00606A04"/>
    <w:rsid w:val="006315F9"/>
    <w:rsid w:val="00650C09"/>
    <w:rsid w:val="006572F5"/>
    <w:rsid w:val="0066455F"/>
    <w:rsid w:val="00693157"/>
    <w:rsid w:val="006E62DB"/>
    <w:rsid w:val="00707B21"/>
    <w:rsid w:val="00761E45"/>
    <w:rsid w:val="00774E9C"/>
    <w:rsid w:val="008116E9"/>
    <w:rsid w:val="00821B1F"/>
    <w:rsid w:val="00840C6D"/>
    <w:rsid w:val="00860F22"/>
    <w:rsid w:val="008A0EDE"/>
    <w:rsid w:val="008B2282"/>
    <w:rsid w:val="008F03AA"/>
    <w:rsid w:val="00955127"/>
    <w:rsid w:val="009B5ECE"/>
    <w:rsid w:val="009B6728"/>
    <w:rsid w:val="00AA6FE4"/>
    <w:rsid w:val="00AC2E16"/>
    <w:rsid w:val="00AC5081"/>
    <w:rsid w:val="00AE0B4C"/>
    <w:rsid w:val="00BD2116"/>
    <w:rsid w:val="00BD5297"/>
    <w:rsid w:val="00BF63C2"/>
    <w:rsid w:val="00C27071"/>
    <w:rsid w:val="00C27745"/>
    <w:rsid w:val="00C43E5D"/>
    <w:rsid w:val="00C526E5"/>
    <w:rsid w:val="00C912AB"/>
    <w:rsid w:val="00CA209C"/>
    <w:rsid w:val="00D3179D"/>
    <w:rsid w:val="00D93095"/>
    <w:rsid w:val="00DE2C23"/>
    <w:rsid w:val="00E71668"/>
    <w:rsid w:val="00EA205B"/>
    <w:rsid w:val="00EA7882"/>
    <w:rsid w:val="00ED2671"/>
    <w:rsid w:val="00ED403C"/>
    <w:rsid w:val="00EE0405"/>
    <w:rsid w:val="00F842BA"/>
    <w:rsid w:val="00F93A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3F0E"/>
  <w15:docId w15:val="{A02ACAB9-F11E-4BCD-A011-FE04E9C4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771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Nadpis1">
    <w:name w:val="heading 1"/>
    <w:basedOn w:val="Normln"/>
    <w:next w:val="Nadpis2"/>
    <w:link w:val="Nadpis1Char"/>
    <w:qFormat/>
    <w:rsid w:val="00EA7DDB"/>
    <w:pPr>
      <w:keepNext/>
      <w:numPr>
        <w:numId w:val="2"/>
      </w:numPr>
      <w:spacing w:before="240" w:after="120"/>
      <w:jc w:val="left"/>
      <w:outlineLvl w:val="0"/>
    </w:pPr>
    <w:rPr>
      <w:b/>
      <w:caps/>
      <w:sz w:val="22"/>
    </w:rPr>
  </w:style>
  <w:style w:type="paragraph" w:styleId="Nadpis2">
    <w:name w:val="heading 2"/>
    <w:basedOn w:val="Normln"/>
    <w:link w:val="Nadpis2Char"/>
    <w:qFormat/>
    <w:rsid w:val="007015E6"/>
    <w:pPr>
      <w:numPr>
        <w:ilvl w:val="1"/>
        <w:numId w:val="2"/>
      </w:numPr>
      <w:tabs>
        <w:tab w:val="left" w:pos="709"/>
      </w:tabs>
      <w:spacing w:before="120" w:after="120"/>
      <w:outlineLvl w:val="1"/>
    </w:pPr>
  </w:style>
  <w:style w:type="paragraph" w:styleId="Nadpis3">
    <w:name w:val="heading 3"/>
    <w:basedOn w:val="Normln"/>
    <w:link w:val="Nadpis3Char"/>
    <w:qFormat/>
    <w:rsid w:val="00F26B1A"/>
    <w:pPr>
      <w:numPr>
        <w:ilvl w:val="2"/>
        <w:numId w:val="2"/>
      </w:numPr>
      <w:outlineLvl w:val="2"/>
    </w:pPr>
  </w:style>
  <w:style w:type="paragraph" w:styleId="Nadpis4">
    <w:name w:val="heading 4"/>
    <w:basedOn w:val="Normln"/>
    <w:link w:val="Nadpis4Char"/>
    <w:qFormat/>
    <w:rsid w:val="007015E6"/>
    <w:pPr>
      <w:numPr>
        <w:ilvl w:val="3"/>
        <w:numId w:val="2"/>
      </w:numPr>
      <w:spacing w:before="120" w:after="120"/>
      <w:outlineLvl w:val="3"/>
    </w:pPr>
  </w:style>
  <w:style w:type="paragraph" w:styleId="Nadpis5">
    <w:name w:val="heading 5"/>
    <w:basedOn w:val="Normln"/>
    <w:link w:val="Nadpis5Char"/>
    <w:qFormat/>
    <w:rsid w:val="00F26B1A"/>
    <w:pPr>
      <w:numPr>
        <w:ilvl w:val="4"/>
        <w:numId w:val="2"/>
      </w:numPr>
      <w:outlineLvl w:val="4"/>
    </w:pPr>
  </w:style>
  <w:style w:type="paragraph" w:styleId="Nadpis6">
    <w:name w:val="heading 6"/>
    <w:basedOn w:val="Normln"/>
    <w:next w:val="Normln"/>
    <w:link w:val="Nadpis6Char"/>
    <w:qFormat/>
    <w:rsid w:val="00F26B1A"/>
    <w:pPr>
      <w:numPr>
        <w:ilvl w:val="5"/>
        <w:numId w:val="2"/>
      </w:numPr>
      <w:outlineLvl w:val="5"/>
    </w:pPr>
  </w:style>
  <w:style w:type="paragraph" w:styleId="Nadpis7">
    <w:name w:val="heading 7"/>
    <w:basedOn w:val="Normln"/>
    <w:next w:val="Normln"/>
    <w:link w:val="Nadpis7Char"/>
    <w:qFormat/>
    <w:rsid w:val="00F26B1A"/>
    <w:pPr>
      <w:numPr>
        <w:ilvl w:val="6"/>
        <w:numId w:val="2"/>
      </w:numPr>
      <w:tabs>
        <w:tab w:val="left" w:pos="3915"/>
      </w:tabs>
      <w:outlineLvl w:val="6"/>
    </w:pPr>
  </w:style>
  <w:style w:type="paragraph" w:styleId="Nadpis8">
    <w:name w:val="heading 8"/>
    <w:basedOn w:val="Normln"/>
    <w:next w:val="Normln"/>
    <w:link w:val="Nadpis8Char"/>
    <w:qFormat/>
    <w:rsid w:val="00F26B1A"/>
    <w:pPr>
      <w:numPr>
        <w:ilvl w:val="7"/>
        <w:numId w:val="2"/>
      </w:numPr>
      <w:outlineLvl w:val="7"/>
    </w:pPr>
  </w:style>
  <w:style w:type="paragraph" w:styleId="Nadpis9">
    <w:name w:val="heading 9"/>
    <w:basedOn w:val="Normln"/>
    <w:next w:val="Normln"/>
    <w:link w:val="Nadpis9Char"/>
    <w:qFormat/>
    <w:rsid w:val="00F26B1A"/>
    <w:pPr>
      <w:numPr>
        <w:ilvl w:val="8"/>
        <w:numId w:val="2"/>
      </w:numPr>
      <w:tabs>
        <w:tab w:val="left" w:pos="3544"/>
      </w:tabs>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F26B1A"/>
  </w:style>
  <w:style w:type="paragraph" w:styleId="Zkladntext">
    <w:name w:val="Body Text"/>
    <w:basedOn w:val="Normln"/>
    <w:link w:val="ZkladntextChar"/>
    <w:rsid w:val="00ED771A"/>
    <w:pPr>
      <w:spacing w:after="120"/>
    </w:pPr>
  </w:style>
  <w:style w:type="character" w:customStyle="1" w:styleId="ZkladntextChar">
    <w:name w:val="Základní text Char"/>
    <w:basedOn w:val="Standardnpsmoodstavce"/>
    <w:link w:val="Zkladntext"/>
    <w:rsid w:val="00ED771A"/>
    <w:rPr>
      <w:rFonts w:ascii="Arial" w:eastAsia="Times New Roman" w:hAnsi="Arial" w:cs="Times New Roman"/>
      <w:sz w:val="20"/>
      <w:szCs w:val="20"/>
    </w:rPr>
  </w:style>
  <w:style w:type="paragraph" w:styleId="Zkladntext2">
    <w:name w:val="Body Text 2"/>
    <w:basedOn w:val="Normln"/>
    <w:link w:val="Zkladntext2Char"/>
    <w:rsid w:val="000A11AA"/>
    <w:pPr>
      <w:spacing w:before="120" w:after="120"/>
      <w:ind w:left="709"/>
    </w:pPr>
  </w:style>
  <w:style w:type="character" w:customStyle="1" w:styleId="Zkladntext2Char">
    <w:name w:val="Základní text 2 Char"/>
    <w:basedOn w:val="Standardnpsmoodstavce"/>
    <w:link w:val="Zkladntext2"/>
    <w:rsid w:val="000A11AA"/>
    <w:rPr>
      <w:rFonts w:ascii="Arial" w:eastAsia="Times New Roman" w:hAnsi="Arial" w:cs="Times New Roman"/>
      <w:sz w:val="20"/>
      <w:szCs w:val="20"/>
    </w:rPr>
  </w:style>
  <w:style w:type="paragraph" w:styleId="Zkladntext3">
    <w:name w:val="Body Text 3"/>
    <w:basedOn w:val="Normln"/>
    <w:link w:val="Zkladntext3Char"/>
    <w:rsid w:val="00F26B1A"/>
    <w:pPr>
      <w:ind w:left="1418"/>
    </w:pPr>
  </w:style>
  <w:style w:type="character" w:customStyle="1" w:styleId="Zkladntext3Char">
    <w:name w:val="Základní text 3 Char"/>
    <w:basedOn w:val="Standardnpsmoodstavce"/>
    <w:link w:val="Zkladntext3"/>
    <w:rsid w:val="00F26B1A"/>
    <w:rPr>
      <w:rFonts w:ascii="Arial" w:eastAsia="Times New Roman" w:hAnsi="Arial" w:cs="Times New Roman"/>
      <w:sz w:val="20"/>
      <w:szCs w:val="20"/>
    </w:rPr>
  </w:style>
  <w:style w:type="paragraph" w:customStyle="1" w:styleId="BodyText4">
    <w:name w:val="Body Text 4"/>
    <w:basedOn w:val="Zkladntext"/>
    <w:rsid w:val="00F26B1A"/>
    <w:pPr>
      <w:ind w:left="2126"/>
    </w:pPr>
  </w:style>
  <w:style w:type="paragraph" w:styleId="Zkladntext-prvnodsazen">
    <w:name w:val="Body Text First Indent"/>
    <w:basedOn w:val="Zkladntext"/>
    <w:link w:val="Zkladntext-prvnodsazenChar"/>
    <w:rsid w:val="00F26B1A"/>
    <w:pPr>
      <w:ind w:firstLine="709"/>
    </w:pPr>
  </w:style>
  <w:style w:type="character" w:customStyle="1" w:styleId="Zkladntext-prvnodsazenChar">
    <w:name w:val="Základní text - první odsazený Char"/>
    <w:basedOn w:val="ZkladntextChar"/>
    <w:link w:val="Zkladntext-prvnodsazen"/>
    <w:rsid w:val="00F26B1A"/>
    <w:rPr>
      <w:rFonts w:ascii="Arial" w:eastAsia="Times New Roman" w:hAnsi="Arial" w:cs="Times New Roman"/>
      <w:sz w:val="20"/>
      <w:szCs w:val="20"/>
    </w:rPr>
  </w:style>
  <w:style w:type="paragraph" w:styleId="Zkladntextodsazen">
    <w:name w:val="Body Text Indent"/>
    <w:basedOn w:val="Zkladntext"/>
    <w:link w:val="ZkladntextodsazenChar"/>
    <w:rsid w:val="00F26B1A"/>
    <w:pPr>
      <w:ind w:left="284"/>
    </w:pPr>
  </w:style>
  <w:style w:type="character" w:customStyle="1" w:styleId="ZkladntextodsazenChar">
    <w:name w:val="Základní text odsazený Char"/>
    <w:basedOn w:val="Standardnpsmoodstavce"/>
    <w:link w:val="Zkladntextodsazen"/>
    <w:rsid w:val="00F26B1A"/>
    <w:rPr>
      <w:rFonts w:ascii="Arial" w:eastAsia="Times New Roman" w:hAnsi="Arial" w:cs="Times New Roman"/>
      <w:sz w:val="20"/>
      <w:szCs w:val="20"/>
    </w:rPr>
  </w:style>
  <w:style w:type="paragraph" w:styleId="Zkladntext-prvnodsazen2">
    <w:name w:val="Body Text First Indent 2"/>
    <w:basedOn w:val="Zkladntext2"/>
    <w:link w:val="Zkladntext-prvnodsazen2Char"/>
    <w:rsid w:val="00F26B1A"/>
    <w:pPr>
      <w:ind w:firstLine="709"/>
    </w:pPr>
  </w:style>
  <w:style w:type="character" w:customStyle="1" w:styleId="Zkladntext-prvnodsazen2Char">
    <w:name w:val="Základní text - první odsazený 2 Char"/>
    <w:basedOn w:val="ZkladntextodsazenChar"/>
    <w:link w:val="Zkladntext-prvnodsazen2"/>
    <w:rsid w:val="00F26B1A"/>
    <w:rPr>
      <w:rFonts w:ascii="Arial" w:eastAsia="Times New Roman" w:hAnsi="Arial" w:cs="Times New Roman"/>
      <w:sz w:val="20"/>
      <w:szCs w:val="20"/>
    </w:rPr>
  </w:style>
  <w:style w:type="paragraph" w:styleId="Zkladntextodsazen2">
    <w:name w:val="Body Text Indent 2"/>
    <w:basedOn w:val="Zkladntext2"/>
    <w:link w:val="Zkladntextodsazen2Char"/>
    <w:rsid w:val="00F26B1A"/>
    <w:pPr>
      <w:ind w:left="992"/>
    </w:pPr>
  </w:style>
  <w:style w:type="character" w:customStyle="1" w:styleId="Zkladntextodsazen2Char">
    <w:name w:val="Základní text odsazený 2 Char"/>
    <w:basedOn w:val="Standardnpsmoodstavce"/>
    <w:link w:val="Zkladntextodsazen2"/>
    <w:rsid w:val="00F26B1A"/>
    <w:rPr>
      <w:rFonts w:ascii="Arial" w:eastAsia="Times New Roman" w:hAnsi="Arial" w:cs="Times New Roman"/>
      <w:sz w:val="20"/>
      <w:szCs w:val="20"/>
    </w:rPr>
  </w:style>
  <w:style w:type="paragraph" w:styleId="Zkladntextodsazen3">
    <w:name w:val="Body Text Indent 3"/>
    <w:basedOn w:val="Zkladntext3"/>
    <w:link w:val="Zkladntextodsazen3Char"/>
    <w:rsid w:val="00F26B1A"/>
    <w:pPr>
      <w:ind w:left="1701"/>
    </w:pPr>
    <w:rPr>
      <w:szCs w:val="16"/>
    </w:rPr>
  </w:style>
  <w:style w:type="character" w:customStyle="1" w:styleId="Zkladntextodsazen3Char">
    <w:name w:val="Základní text odsazený 3 Char"/>
    <w:basedOn w:val="Standardnpsmoodstavce"/>
    <w:link w:val="Zkladntextodsazen3"/>
    <w:rsid w:val="00F26B1A"/>
    <w:rPr>
      <w:rFonts w:ascii="Arial" w:eastAsia="Times New Roman" w:hAnsi="Arial" w:cs="Times New Roman"/>
      <w:sz w:val="20"/>
      <w:szCs w:val="16"/>
    </w:rPr>
  </w:style>
  <w:style w:type="paragraph" w:customStyle="1" w:styleId="Centered">
    <w:name w:val="Centered"/>
    <w:basedOn w:val="Normln"/>
    <w:rsid w:val="00ED771A"/>
    <w:pPr>
      <w:spacing w:before="120" w:after="120"/>
      <w:jc w:val="center"/>
    </w:pPr>
  </w:style>
  <w:style w:type="paragraph" w:customStyle="1" w:styleId="Definition">
    <w:name w:val="Definition"/>
    <w:basedOn w:val="Normln"/>
    <w:rsid w:val="00F26B1A"/>
    <w:pPr>
      <w:numPr>
        <w:numId w:val="1"/>
      </w:numPr>
    </w:pPr>
  </w:style>
  <w:style w:type="paragraph" w:customStyle="1" w:styleId="Definition2">
    <w:name w:val="Definition 2"/>
    <w:basedOn w:val="Normln"/>
    <w:rsid w:val="00F26B1A"/>
    <w:pPr>
      <w:numPr>
        <w:ilvl w:val="1"/>
        <w:numId w:val="1"/>
      </w:numPr>
    </w:pPr>
  </w:style>
  <w:style w:type="paragraph" w:customStyle="1" w:styleId="Definition3">
    <w:name w:val="Definition 3"/>
    <w:basedOn w:val="Normln"/>
    <w:rsid w:val="00F26B1A"/>
    <w:pPr>
      <w:numPr>
        <w:ilvl w:val="2"/>
        <w:numId w:val="1"/>
      </w:numPr>
    </w:pPr>
  </w:style>
  <w:style w:type="paragraph" w:styleId="Zpat">
    <w:name w:val="footer"/>
    <w:basedOn w:val="Normln"/>
    <w:link w:val="ZpatChar"/>
    <w:uiPriority w:val="99"/>
    <w:rsid w:val="00F26B1A"/>
    <w:pPr>
      <w:tabs>
        <w:tab w:val="center" w:pos="4536"/>
        <w:tab w:val="right" w:pos="9072"/>
      </w:tabs>
    </w:pPr>
  </w:style>
  <w:style w:type="character" w:customStyle="1" w:styleId="ZpatChar">
    <w:name w:val="Zápatí Char"/>
    <w:basedOn w:val="Standardnpsmoodstavce"/>
    <w:link w:val="Zpat"/>
    <w:uiPriority w:val="99"/>
    <w:rsid w:val="00F26B1A"/>
    <w:rPr>
      <w:rFonts w:ascii="Arial" w:eastAsia="Times New Roman" w:hAnsi="Arial" w:cs="Times New Roman"/>
      <w:sz w:val="20"/>
      <w:szCs w:val="20"/>
    </w:rPr>
  </w:style>
  <w:style w:type="paragraph" w:styleId="Zhlav">
    <w:name w:val="header"/>
    <w:basedOn w:val="Normln"/>
    <w:link w:val="ZhlavChar"/>
    <w:rsid w:val="00F26B1A"/>
  </w:style>
  <w:style w:type="character" w:customStyle="1" w:styleId="ZhlavChar">
    <w:name w:val="Záhlaví Char"/>
    <w:basedOn w:val="Standardnpsmoodstavce"/>
    <w:link w:val="Zhlav"/>
    <w:rsid w:val="00F26B1A"/>
    <w:rPr>
      <w:rFonts w:ascii="Arial" w:eastAsia="Times New Roman" w:hAnsi="Arial" w:cs="Times New Roman"/>
      <w:sz w:val="20"/>
      <w:szCs w:val="20"/>
    </w:rPr>
  </w:style>
  <w:style w:type="character" w:customStyle="1" w:styleId="Nadpis1Char">
    <w:name w:val="Nadpis 1 Char"/>
    <w:basedOn w:val="Standardnpsmoodstavce"/>
    <w:link w:val="Nadpis1"/>
    <w:rsid w:val="00EA7DDB"/>
    <w:rPr>
      <w:rFonts w:ascii="Arial" w:eastAsia="Times New Roman" w:hAnsi="Arial" w:cs="Times New Roman"/>
      <w:b/>
      <w:caps/>
      <w:szCs w:val="20"/>
    </w:rPr>
  </w:style>
  <w:style w:type="character" w:customStyle="1" w:styleId="Nadpis2Char">
    <w:name w:val="Nadpis 2 Char"/>
    <w:basedOn w:val="Standardnpsmoodstavce"/>
    <w:link w:val="Nadpis2"/>
    <w:rsid w:val="007015E6"/>
    <w:rPr>
      <w:rFonts w:ascii="Arial" w:eastAsia="Times New Roman" w:hAnsi="Arial" w:cs="Times New Roman"/>
      <w:sz w:val="20"/>
      <w:szCs w:val="20"/>
    </w:rPr>
  </w:style>
  <w:style w:type="character" w:customStyle="1" w:styleId="Nadpis3Char">
    <w:name w:val="Nadpis 3 Char"/>
    <w:basedOn w:val="Standardnpsmoodstavce"/>
    <w:link w:val="Nadpis3"/>
    <w:rsid w:val="00F26B1A"/>
    <w:rPr>
      <w:rFonts w:ascii="Arial" w:eastAsia="Times New Roman" w:hAnsi="Arial" w:cs="Times New Roman"/>
      <w:sz w:val="20"/>
      <w:szCs w:val="20"/>
    </w:rPr>
  </w:style>
  <w:style w:type="character" w:customStyle="1" w:styleId="Nadpis4Char">
    <w:name w:val="Nadpis 4 Char"/>
    <w:basedOn w:val="Standardnpsmoodstavce"/>
    <w:link w:val="Nadpis4"/>
    <w:rsid w:val="007015E6"/>
    <w:rPr>
      <w:rFonts w:ascii="Arial" w:eastAsia="Times New Roman" w:hAnsi="Arial" w:cs="Times New Roman"/>
      <w:sz w:val="20"/>
      <w:szCs w:val="20"/>
    </w:rPr>
  </w:style>
  <w:style w:type="character" w:customStyle="1" w:styleId="Nadpis5Char">
    <w:name w:val="Nadpis 5 Char"/>
    <w:basedOn w:val="Standardnpsmoodstavce"/>
    <w:link w:val="Nadpis5"/>
    <w:rsid w:val="00F26B1A"/>
    <w:rPr>
      <w:rFonts w:ascii="Arial" w:eastAsia="Times New Roman" w:hAnsi="Arial" w:cs="Times New Roman"/>
      <w:sz w:val="20"/>
      <w:szCs w:val="20"/>
    </w:rPr>
  </w:style>
  <w:style w:type="character" w:customStyle="1" w:styleId="Nadpis6Char">
    <w:name w:val="Nadpis 6 Char"/>
    <w:basedOn w:val="Standardnpsmoodstavce"/>
    <w:link w:val="Nadpis6"/>
    <w:rsid w:val="00F26B1A"/>
    <w:rPr>
      <w:rFonts w:ascii="Arial" w:eastAsia="Times New Roman" w:hAnsi="Arial" w:cs="Times New Roman"/>
      <w:sz w:val="20"/>
      <w:szCs w:val="20"/>
    </w:rPr>
  </w:style>
  <w:style w:type="character" w:customStyle="1" w:styleId="Nadpis7Char">
    <w:name w:val="Nadpis 7 Char"/>
    <w:basedOn w:val="Standardnpsmoodstavce"/>
    <w:link w:val="Nadpis7"/>
    <w:rsid w:val="00F26B1A"/>
    <w:rPr>
      <w:rFonts w:ascii="Arial" w:eastAsia="Times New Roman" w:hAnsi="Arial" w:cs="Times New Roman"/>
      <w:sz w:val="20"/>
      <w:szCs w:val="20"/>
    </w:rPr>
  </w:style>
  <w:style w:type="character" w:customStyle="1" w:styleId="Nadpis8Char">
    <w:name w:val="Nadpis 8 Char"/>
    <w:basedOn w:val="Standardnpsmoodstavce"/>
    <w:link w:val="Nadpis8"/>
    <w:rsid w:val="00F26B1A"/>
    <w:rPr>
      <w:rFonts w:ascii="Arial" w:eastAsia="Times New Roman" w:hAnsi="Arial" w:cs="Times New Roman"/>
      <w:sz w:val="20"/>
      <w:szCs w:val="20"/>
    </w:rPr>
  </w:style>
  <w:style w:type="character" w:customStyle="1" w:styleId="Nadpis9Char">
    <w:name w:val="Nadpis 9 Char"/>
    <w:basedOn w:val="Standardnpsmoodstavce"/>
    <w:link w:val="Nadpis9"/>
    <w:rsid w:val="00F26B1A"/>
    <w:rPr>
      <w:rFonts w:ascii="Arial" w:eastAsia="Times New Roman" w:hAnsi="Arial" w:cs="Times New Roman"/>
      <w:sz w:val="20"/>
      <w:szCs w:val="20"/>
    </w:rPr>
  </w:style>
  <w:style w:type="character" w:styleId="Hypertextovodkaz">
    <w:name w:val="Hyperlink"/>
    <w:uiPriority w:val="99"/>
    <w:rsid w:val="00F26B1A"/>
    <w:rPr>
      <w:color w:val="0000FF"/>
      <w:u w:val="single"/>
    </w:rPr>
  </w:style>
  <w:style w:type="paragraph" w:styleId="Seznam">
    <w:name w:val="List"/>
    <w:basedOn w:val="Normln"/>
    <w:rsid w:val="00F26B1A"/>
    <w:pPr>
      <w:numPr>
        <w:numId w:val="3"/>
      </w:numPr>
    </w:pPr>
  </w:style>
  <w:style w:type="paragraph" w:styleId="Seznam2">
    <w:name w:val="List 2"/>
    <w:basedOn w:val="Normln"/>
    <w:rsid w:val="00F26B1A"/>
    <w:pPr>
      <w:numPr>
        <w:ilvl w:val="1"/>
        <w:numId w:val="3"/>
      </w:numPr>
    </w:pPr>
  </w:style>
  <w:style w:type="paragraph" w:styleId="Seznam3">
    <w:name w:val="List 3"/>
    <w:basedOn w:val="Normln"/>
    <w:rsid w:val="00F26B1A"/>
    <w:pPr>
      <w:numPr>
        <w:ilvl w:val="2"/>
        <w:numId w:val="3"/>
      </w:numPr>
    </w:pPr>
  </w:style>
  <w:style w:type="paragraph" w:styleId="Seznam4">
    <w:name w:val="List 4"/>
    <w:basedOn w:val="Normln"/>
    <w:rsid w:val="00F26B1A"/>
    <w:pPr>
      <w:numPr>
        <w:ilvl w:val="3"/>
        <w:numId w:val="3"/>
      </w:numPr>
    </w:pPr>
  </w:style>
  <w:style w:type="paragraph" w:styleId="Seznam5">
    <w:name w:val="List 5"/>
    <w:basedOn w:val="Normln"/>
    <w:rsid w:val="00F26B1A"/>
    <w:pPr>
      <w:numPr>
        <w:ilvl w:val="4"/>
        <w:numId w:val="3"/>
      </w:numPr>
    </w:pPr>
  </w:style>
  <w:style w:type="paragraph" w:customStyle="1" w:styleId="Listalpha">
    <w:name w:val="List alpha"/>
    <w:basedOn w:val="Zkladntext"/>
    <w:rsid w:val="00F26B1A"/>
    <w:pPr>
      <w:numPr>
        <w:numId w:val="4"/>
      </w:numPr>
    </w:pPr>
  </w:style>
  <w:style w:type="paragraph" w:customStyle="1" w:styleId="Listalpha2">
    <w:name w:val="List alpha 2"/>
    <w:basedOn w:val="Normln"/>
    <w:rsid w:val="00F26B1A"/>
    <w:pPr>
      <w:numPr>
        <w:ilvl w:val="1"/>
        <w:numId w:val="4"/>
      </w:numPr>
    </w:pPr>
  </w:style>
  <w:style w:type="paragraph" w:customStyle="1" w:styleId="Listalpha3">
    <w:name w:val="List alpha 3"/>
    <w:basedOn w:val="Normln"/>
    <w:rsid w:val="00F26B1A"/>
    <w:pPr>
      <w:numPr>
        <w:ilvl w:val="2"/>
        <w:numId w:val="4"/>
      </w:numPr>
    </w:pPr>
  </w:style>
  <w:style w:type="paragraph" w:customStyle="1" w:styleId="Listalpha4">
    <w:name w:val="List alpha 4"/>
    <w:basedOn w:val="Normln"/>
    <w:rsid w:val="00F26B1A"/>
    <w:pPr>
      <w:numPr>
        <w:ilvl w:val="3"/>
        <w:numId w:val="4"/>
      </w:numPr>
    </w:pPr>
  </w:style>
  <w:style w:type="paragraph" w:customStyle="1" w:styleId="Listalpha5">
    <w:name w:val="List alpha 5"/>
    <w:basedOn w:val="Normln"/>
    <w:rsid w:val="00F26B1A"/>
    <w:pPr>
      <w:numPr>
        <w:ilvl w:val="4"/>
        <w:numId w:val="4"/>
      </w:numPr>
    </w:pPr>
  </w:style>
  <w:style w:type="paragraph" w:styleId="Pokraovnseznamu">
    <w:name w:val="List Continue"/>
    <w:basedOn w:val="Normln"/>
    <w:rsid w:val="00F26B1A"/>
    <w:pPr>
      <w:numPr>
        <w:numId w:val="5"/>
      </w:numPr>
      <w:spacing w:after="120"/>
    </w:pPr>
  </w:style>
  <w:style w:type="paragraph" w:styleId="Pokraovnseznamu2">
    <w:name w:val="List Continue 2"/>
    <w:basedOn w:val="Normln"/>
    <w:rsid w:val="00F26B1A"/>
    <w:pPr>
      <w:numPr>
        <w:ilvl w:val="1"/>
        <w:numId w:val="5"/>
      </w:numPr>
      <w:tabs>
        <w:tab w:val="left" w:pos="1789"/>
      </w:tabs>
      <w:spacing w:after="120"/>
    </w:pPr>
  </w:style>
  <w:style w:type="paragraph" w:styleId="Pokraovnseznamu3">
    <w:name w:val="List Continue 3"/>
    <w:basedOn w:val="Normln"/>
    <w:rsid w:val="00F26B1A"/>
    <w:pPr>
      <w:numPr>
        <w:ilvl w:val="2"/>
        <w:numId w:val="5"/>
      </w:numPr>
      <w:spacing w:after="120"/>
    </w:pPr>
  </w:style>
  <w:style w:type="paragraph" w:styleId="Pokraovnseznamu4">
    <w:name w:val="List Continue 4"/>
    <w:basedOn w:val="Normln"/>
    <w:rsid w:val="00F26B1A"/>
    <w:pPr>
      <w:numPr>
        <w:ilvl w:val="3"/>
        <w:numId w:val="5"/>
      </w:numPr>
      <w:tabs>
        <w:tab w:val="left" w:pos="3206"/>
      </w:tabs>
      <w:spacing w:after="120"/>
    </w:pPr>
  </w:style>
  <w:style w:type="paragraph" w:styleId="Pokraovnseznamu5">
    <w:name w:val="List Continue 5"/>
    <w:basedOn w:val="Normln"/>
    <w:rsid w:val="00F26B1A"/>
    <w:pPr>
      <w:numPr>
        <w:ilvl w:val="4"/>
        <w:numId w:val="5"/>
      </w:numPr>
      <w:spacing w:after="120"/>
    </w:pPr>
  </w:style>
  <w:style w:type="paragraph" w:styleId="slovanseznam">
    <w:name w:val="List Number"/>
    <w:basedOn w:val="Normln"/>
    <w:rsid w:val="00F26B1A"/>
    <w:pPr>
      <w:numPr>
        <w:numId w:val="6"/>
      </w:numPr>
    </w:pPr>
  </w:style>
  <w:style w:type="paragraph" w:styleId="slovanseznam2">
    <w:name w:val="List Number 2"/>
    <w:basedOn w:val="Normln"/>
    <w:rsid w:val="00F26B1A"/>
    <w:pPr>
      <w:numPr>
        <w:ilvl w:val="1"/>
        <w:numId w:val="6"/>
      </w:numPr>
    </w:pPr>
  </w:style>
  <w:style w:type="paragraph" w:styleId="slovanseznam3">
    <w:name w:val="List Number 3"/>
    <w:basedOn w:val="Normln"/>
    <w:rsid w:val="00F26B1A"/>
    <w:pPr>
      <w:numPr>
        <w:ilvl w:val="2"/>
        <w:numId w:val="6"/>
      </w:numPr>
      <w:tabs>
        <w:tab w:val="left" w:pos="2498"/>
      </w:tabs>
    </w:pPr>
  </w:style>
  <w:style w:type="paragraph" w:styleId="slovanseznam4">
    <w:name w:val="List Number 4"/>
    <w:basedOn w:val="Normln"/>
    <w:rsid w:val="00F26B1A"/>
    <w:pPr>
      <w:numPr>
        <w:ilvl w:val="3"/>
        <w:numId w:val="6"/>
      </w:numPr>
    </w:pPr>
  </w:style>
  <w:style w:type="paragraph" w:styleId="slovanseznam5">
    <w:name w:val="List Number 5"/>
    <w:basedOn w:val="Normln"/>
    <w:rsid w:val="00F26B1A"/>
    <w:pPr>
      <w:numPr>
        <w:ilvl w:val="4"/>
        <w:numId w:val="6"/>
      </w:numPr>
    </w:pPr>
  </w:style>
  <w:style w:type="paragraph" w:customStyle="1" w:styleId="Listroman">
    <w:name w:val="List roman"/>
    <w:basedOn w:val="Zkladntext"/>
    <w:rsid w:val="00F26B1A"/>
    <w:pPr>
      <w:numPr>
        <w:numId w:val="7"/>
      </w:numPr>
    </w:pPr>
  </w:style>
  <w:style w:type="paragraph" w:customStyle="1" w:styleId="Listroman2">
    <w:name w:val="List roman 2"/>
    <w:basedOn w:val="Normln"/>
    <w:rsid w:val="00F26B1A"/>
    <w:pPr>
      <w:numPr>
        <w:ilvl w:val="1"/>
        <w:numId w:val="7"/>
      </w:numPr>
    </w:pPr>
  </w:style>
  <w:style w:type="paragraph" w:customStyle="1" w:styleId="Listroman3">
    <w:name w:val="List roman 3"/>
    <w:basedOn w:val="Normln"/>
    <w:rsid w:val="00F26B1A"/>
    <w:pPr>
      <w:numPr>
        <w:ilvl w:val="2"/>
        <w:numId w:val="7"/>
      </w:numPr>
    </w:pPr>
  </w:style>
  <w:style w:type="paragraph" w:customStyle="1" w:styleId="Listroman4">
    <w:name w:val="List roman 4"/>
    <w:basedOn w:val="Normln"/>
    <w:rsid w:val="00F26B1A"/>
    <w:pPr>
      <w:numPr>
        <w:ilvl w:val="3"/>
        <w:numId w:val="7"/>
      </w:numPr>
    </w:pPr>
  </w:style>
  <w:style w:type="paragraph" w:customStyle="1" w:styleId="Listroman5">
    <w:name w:val="List roman 5"/>
    <w:basedOn w:val="Normln"/>
    <w:rsid w:val="00F26B1A"/>
    <w:pPr>
      <w:numPr>
        <w:ilvl w:val="4"/>
        <w:numId w:val="7"/>
      </w:numPr>
    </w:pPr>
  </w:style>
  <w:style w:type="character" w:styleId="slostrnky">
    <w:name w:val="page number"/>
    <w:rsid w:val="00F26B1A"/>
    <w:rPr>
      <w:rFonts w:ascii="Arial" w:hAnsi="Arial"/>
      <w:sz w:val="16"/>
    </w:rPr>
  </w:style>
  <w:style w:type="paragraph" w:customStyle="1" w:styleId="Schedule">
    <w:name w:val="Schedule"/>
    <w:basedOn w:val="Normln"/>
    <w:rsid w:val="007015E6"/>
    <w:pPr>
      <w:pageBreakBefore/>
      <w:numPr>
        <w:numId w:val="8"/>
      </w:numPr>
      <w:jc w:val="left"/>
      <w:outlineLvl w:val="0"/>
    </w:pPr>
    <w:rPr>
      <w:b/>
      <w:caps/>
      <w:sz w:val="22"/>
    </w:rPr>
  </w:style>
  <w:style w:type="paragraph" w:customStyle="1" w:styleId="Schedule2">
    <w:name w:val="Schedule 2"/>
    <w:basedOn w:val="Normln"/>
    <w:rsid w:val="00F26B1A"/>
    <w:pPr>
      <w:numPr>
        <w:ilvl w:val="1"/>
        <w:numId w:val="8"/>
      </w:numPr>
      <w:jc w:val="center"/>
    </w:pPr>
    <w:rPr>
      <w:b/>
    </w:rPr>
  </w:style>
  <w:style w:type="paragraph" w:customStyle="1" w:styleId="Schedule3">
    <w:name w:val="Schedule 3"/>
    <w:basedOn w:val="Normln"/>
    <w:rsid w:val="00F26B1A"/>
    <w:pPr>
      <w:numPr>
        <w:ilvl w:val="2"/>
        <w:numId w:val="8"/>
      </w:numPr>
    </w:pPr>
  </w:style>
  <w:style w:type="paragraph" w:customStyle="1" w:styleId="Schedule4">
    <w:name w:val="Schedule 4"/>
    <w:basedOn w:val="Normln"/>
    <w:rsid w:val="00F26B1A"/>
    <w:pPr>
      <w:numPr>
        <w:ilvl w:val="3"/>
        <w:numId w:val="8"/>
      </w:numPr>
    </w:pPr>
  </w:style>
  <w:style w:type="paragraph" w:customStyle="1" w:styleId="Schedule5">
    <w:name w:val="Schedule 5"/>
    <w:basedOn w:val="Normln"/>
    <w:rsid w:val="00F26B1A"/>
    <w:pPr>
      <w:numPr>
        <w:ilvl w:val="4"/>
        <w:numId w:val="8"/>
      </w:numPr>
      <w:tabs>
        <w:tab w:val="left" w:pos="2126"/>
      </w:tabs>
    </w:pPr>
  </w:style>
  <w:style w:type="paragraph" w:customStyle="1" w:styleId="Schedule6">
    <w:name w:val="Schedule 6"/>
    <w:basedOn w:val="Normln"/>
    <w:rsid w:val="00F26B1A"/>
    <w:pPr>
      <w:numPr>
        <w:ilvl w:val="5"/>
        <w:numId w:val="8"/>
      </w:numPr>
      <w:tabs>
        <w:tab w:val="left" w:pos="2835"/>
      </w:tabs>
    </w:pPr>
  </w:style>
  <w:style w:type="paragraph" w:customStyle="1" w:styleId="Schedule7">
    <w:name w:val="Schedule 7"/>
    <w:basedOn w:val="Normln"/>
    <w:rsid w:val="00F26B1A"/>
    <w:pPr>
      <w:numPr>
        <w:ilvl w:val="6"/>
        <w:numId w:val="8"/>
      </w:numPr>
    </w:pPr>
  </w:style>
  <w:style w:type="paragraph" w:customStyle="1" w:styleId="Schedule8">
    <w:name w:val="Schedule 8"/>
    <w:basedOn w:val="Normln"/>
    <w:rsid w:val="00F26B1A"/>
    <w:pPr>
      <w:numPr>
        <w:ilvl w:val="7"/>
        <w:numId w:val="8"/>
      </w:numPr>
    </w:pPr>
  </w:style>
  <w:style w:type="paragraph" w:customStyle="1" w:styleId="Schedule9">
    <w:name w:val="Schedule 9"/>
    <w:basedOn w:val="Normln"/>
    <w:rsid w:val="00F26B1A"/>
    <w:pPr>
      <w:numPr>
        <w:ilvl w:val="8"/>
        <w:numId w:val="8"/>
      </w:numPr>
    </w:pPr>
  </w:style>
  <w:style w:type="paragraph" w:styleId="Podnadpis">
    <w:name w:val="Subtitle"/>
    <w:basedOn w:val="Normln"/>
    <w:link w:val="PodnadpisChar"/>
    <w:qFormat/>
    <w:rsid w:val="00F26B1A"/>
    <w:pPr>
      <w:jc w:val="center"/>
      <w:outlineLvl w:val="1"/>
    </w:pPr>
    <w:rPr>
      <w:rFonts w:cs="Arial"/>
      <w:b/>
      <w:szCs w:val="24"/>
    </w:rPr>
  </w:style>
  <w:style w:type="character" w:customStyle="1" w:styleId="PodnadpisChar">
    <w:name w:val="Podnadpis Char"/>
    <w:basedOn w:val="Standardnpsmoodstavce"/>
    <w:link w:val="Podnadpis"/>
    <w:rsid w:val="00F26B1A"/>
    <w:rPr>
      <w:rFonts w:ascii="Arial" w:eastAsia="Times New Roman" w:hAnsi="Arial" w:cs="Arial"/>
      <w:b/>
      <w:sz w:val="20"/>
      <w:szCs w:val="24"/>
    </w:rPr>
  </w:style>
  <w:style w:type="table" w:styleId="Mkatabulky">
    <w:name w:val="Table Grid"/>
    <w:basedOn w:val="Normlntabulka"/>
    <w:rsid w:val="00F26B1A"/>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F26B1A"/>
    <w:pPr>
      <w:spacing w:before="240" w:after="360"/>
      <w:jc w:val="center"/>
    </w:pPr>
    <w:rPr>
      <w:b/>
      <w:sz w:val="32"/>
    </w:rPr>
  </w:style>
  <w:style w:type="character" w:customStyle="1" w:styleId="NzevChar">
    <w:name w:val="Název Char"/>
    <w:basedOn w:val="Standardnpsmoodstavce"/>
    <w:link w:val="Nzev"/>
    <w:rsid w:val="00F26B1A"/>
    <w:rPr>
      <w:rFonts w:ascii="Arial" w:eastAsia="Times New Roman" w:hAnsi="Arial" w:cs="Times New Roman"/>
      <w:b/>
      <w:sz w:val="32"/>
      <w:szCs w:val="20"/>
    </w:rPr>
  </w:style>
  <w:style w:type="paragraph" w:styleId="Obsah1">
    <w:name w:val="toc 1"/>
    <w:basedOn w:val="Normln"/>
    <w:next w:val="Normln"/>
    <w:uiPriority w:val="39"/>
    <w:rsid w:val="00F26B1A"/>
    <w:pPr>
      <w:keepLines/>
      <w:spacing w:after="100" w:line="288" w:lineRule="auto"/>
      <w:ind w:left="567" w:hanging="567"/>
    </w:pPr>
    <w:rPr>
      <w:caps/>
      <w:lang w:val="en-GB"/>
    </w:rPr>
  </w:style>
  <w:style w:type="paragraph" w:styleId="Obsah2">
    <w:name w:val="toc 2"/>
    <w:basedOn w:val="Normln"/>
    <w:next w:val="Normln"/>
    <w:semiHidden/>
    <w:rsid w:val="00F26B1A"/>
    <w:pPr>
      <w:ind w:left="240"/>
    </w:pPr>
  </w:style>
  <w:style w:type="paragraph" w:styleId="Obsah3">
    <w:name w:val="toc 3"/>
    <w:basedOn w:val="Normln"/>
    <w:next w:val="Normln"/>
    <w:semiHidden/>
    <w:rsid w:val="00F26B1A"/>
    <w:pPr>
      <w:ind w:left="480"/>
    </w:pPr>
  </w:style>
  <w:style w:type="paragraph" w:styleId="Obsah4">
    <w:name w:val="toc 4"/>
    <w:basedOn w:val="Normln"/>
    <w:next w:val="Normln"/>
    <w:semiHidden/>
    <w:rsid w:val="00F26B1A"/>
    <w:pPr>
      <w:ind w:left="720"/>
    </w:pPr>
  </w:style>
  <w:style w:type="paragraph" w:styleId="Obsah5">
    <w:name w:val="toc 5"/>
    <w:basedOn w:val="Normln"/>
    <w:next w:val="Normln"/>
    <w:semiHidden/>
    <w:rsid w:val="00F26B1A"/>
    <w:pPr>
      <w:ind w:left="960"/>
    </w:pPr>
  </w:style>
  <w:style w:type="paragraph" w:styleId="Obsah6">
    <w:name w:val="toc 6"/>
    <w:basedOn w:val="Normln"/>
    <w:next w:val="Normln"/>
    <w:semiHidden/>
    <w:rsid w:val="00F26B1A"/>
    <w:pPr>
      <w:ind w:left="1200"/>
    </w:pPr>
  </w:style>
  <w:style w:type="paragraph" w:styleId="Obsah7">
    <w:name w:val="toc 7"/>
    <w:basedOn w:val="Normln"/>
    <w:next w:val="Normln"/>
    <w:semiHidden/>
    <w:rsid w:val="00F26B1A"/>
    <w:pPr>
      <w:ind w:left="1440"/>
    </w:pPr>
  </w:style>
  <w:style w:type="paragraph" w:styleId="Obsah8">
    <w:name w:val="toc 8"/>
    <w:basedOn w:val="Normln"/>
    <w:next w:val="Normln"/>
    <w:semiHidden/>
    <w:rsid w:val="00F26B1A"/>
    <w:pPr>
      <w:ind w:left="1680"/>
    </w:pPr>
  </w:style>
  <w:style w:type="paragraph" w:styleId="Obsah9">
    <w:name w:val="toc 9"/>
    <w:basedOn w:val="Normln"/>
    <w:next w:val="Normln"/>
    <w:semiHidden/>
    <w:rsid w:val="00F26B1A"/>
    <w:pPr>
      <w:ind w:left="1920"/>
    </w:pPr>
  </w:style>
  <w:style w:type="character" w:customStyle="1" w:styleId="DeltaViewDeletion">
    <w:name w:val="DeltaView Deletion"/>
    <w:uiPriority w:val="99"/>
    <w:rsid w:val="00ED771A"/>
    <w:rPr>
      <w:strike/>
      <w:color w:val="FF0000"/>
    </w:rPr>
  </w:style>
  <w:style w:type="paragraph" w:customStyle="1" w:styleId="Preambule">
    <w:name w:val="Preambule"/>
    <w:basedOn w:val="Normln"/>
    <w:qFormat/>
    <w:rsid w:val="000A11AA"/>
    <w:pPr>
      <w:keepNext/>
      <w:numPr>
        <w:numId w:val="9"/>
      </w:numPr>
      <w:overflowPunct/>
      <w:autoSpaceDE/>
      <w:autoSpaceDN/>
      <w:adjustRightInd/>
      <w:spacing w:after="120"/>
      <w:textAlignment w:val="auto"/>
    </w:pPr>
    <w:rPr>
      <w:sz w:val="22"/>
      <w:lang w:eastAsia="cs-CZ"/>
    </w:rPr>
  </w:style>
  <w:style w:type="paragraph" w:customStyle="1" w:styleId="Text11">
    <w:name w:val="Text 1.1"/>
    <w:basedOn w:val="Normln"/>
    <w:uiPriority w:val="99"/>
    <w:rsid w:val="000A11AA"/>
    <w:pPr>
      <w:keepNext/>
      <w:overflowPunct/>
      <w:autoSpaceDE/>
      <w:autoSpaceDN/>
      <w:adjustRightInd/>
      <w:spacing w:after="120"/>
      <w:ind w:left="561"/>
      <w:textAlignment w:val="auto"/>
    </w:pPr>
    <w:rPr>
      <w:sz w:val="22"/>
      <w:lang w:eastAsia="cs-CZ"/>
    </w:rPr>
  </w:style>
  <w:style w:type="paragraph" w:styleId="Normlnodsazen">
    <w:name w:val="Normal Indent"/>
    <w:basedOn w:val="Normln"/>
    <w:uiPriority w:val="99"/>
    <w:rsid w:val="000A11AA"/>
    <w:pPr>
      <w:keepNext/>
      <w:overflowPunct/>
      <w:autoSpaceDE/>
      <w:autoSpaceDN/>
      <w:adjustRightInd/>
      <w:ind w:left="720"/>
      <w:textAlignment w:val="auto"/>
    </w:pPr>
    <w:rPr>
      <w:sz w:val="22"/>
      <w:lang w:eastAsia="cs-CZ"/>
    </w:rPr>
  </w:style>
  <w:style w:type="paragraph" w:customStyle="1" w:styleId="Nadpis11">
    <w:name w:val="Nadpis 11"/>
    <w:basedOn w:val="Nadpis1"/>
    <w:next w:val="Clanek11"/>
    <w:uiPriority w:val="99"/>
    <w:rsid w:val="000A11AA"/>
    <w:pPr>
      <w:numPr>
        <w:numId w:val="10"/>
      </w:numPr>
      <w:overflowPunct/>
      <w:autoSpaceDE/>
      <w:autoSpaceDN/>
      <w:adjustRightInd/>
      <w:spacing w:after="0"/>
      <w:jc w:val="both"/>
      <w:textAlignment w:val="auto"/>
    </w:pPr>
    <w:rPr>
      <w:rFonts w:ascii="Times New Roman Bold" w:hAnsi="Times New Roman Bold" w:cs="Arial"/>
      <w:b w:val="0"/>
      <w:i/>
      <w:caps w:val="0"/>
      <w:kern w:val="32"/>
      <w:szCs w:val="32"/>
      <w:lang w:eastAsia="cs-CZ"/>
    </w:rPr>
  </w:style>
  <w:style w:type="paragraph" w:customStyle="1" w:styleId="Clanek11">
    <w:name w:val="Clanek 1.1"/>
    <w:basedOn w:val="Nadpis2"/>
    <w:qFormat/>
    <w:rsid w:val="000A11AA"/>
    <w:pPr>
      <w:numPr>
        <w:numId w:val="10"/>
      </w:numPr>
      <w:tabs>
        <w:tab w:val="clear" w:pos="709"/>
      </w:tabs>
      <w:overflowPunct/>
      <w:autoSpaceDE/>
      <w:autoSpaceDN/>
      <w:adjustRightInd/>
      <w:textAlignment w:val="auto"/>
    </w:pPr>
    <w:rPr>
      <w:rFonts w:ascii="Times New Roman" w:hAnsi="Times New Roman" w:cs="Arial"/>
      <w:b/>
      <w:sz w:val="22"/>
      <w:szCs w:val="28"/>
      <w:lang w:eastAsia="cs-CZ"/>
    </w:rPr>
  </w:style>
  <w:style w:type="paragraph" w:customStyle="1" w:styleId="Claneka">
    <w:name w:val="Clanek (a)"/>
    <w:basedOn w:val="Normln"/>
    <w:qFormat/>
    <w:rsid w:val="000A11AA"/>
    <w:pPr>
      <w:keepNext/>
      <w:numPr>
        <w:ilvl w:val="2"/>
        <w:numId w:val="10"/>
      </w:numPr>
      <w:tabs>
        <w:tab w:val="left" w:pos="992"/>
      </w:tabs>
      <w:overflowPunct/>
      <w:autoSpaceDE/>
      <w:autoSpaceDN/>
      <w:adjustRightInd/>
      <w:spacing w:after="120"/>
      <w:textAlignment w:val="auto"/>
    </w:pPr>
    <w:rPr>
      <w:sz w:val="22"/>
      <w:lang w:eastAsia="cs-CZ"/>
    </w:rPr>
  </w:style>
  <w:style w:type="paragraph" w:customStyle="1" w:styleId="Claneki">
    <w:name w:val="Clanek (i)"/>
    <w:basedOn w:val="Normln"/>
    <w:qFormat/>
    <w:rsid w:val="000A11AA"/>
    <w:pPr>
      <w:keepNext/>
      <w:numPr>
        <w:ilvl w:val="3"/>
        <w:numId w:val="10"/>
      </w:numPr>
      <w:tabs>
        <w:tab w:val="left" w:pos="1418"/>
      </w:tabs>
      <w:overflowPunct/>
      <w:autoSpaceDE/>
      <w:autoSpaceDN/>
      <w:adjustRightInd/>
      <w:spacing w:after="120"/>
      <w:textAlignment w:val="auto"/>
    </w:pPr>
    <w:rPr>
      <w:color w:val="000000"/>
      <w:sz w:val="22"/>
      <w:lang w:eastAsia="cs-CZ"/>
    </w:rPr>
  </w:style>
  <w:style w:type="paragraph" w:customStyle="1" w:styleId="DeltaViewTableBody">
    <w:name w:val="DeltaView Table Body"/>
    <w:basedOn w:val="Normln"/>
    <w:uiPriority w:val="99"/>
    <w:rsid w:val="00456529"/>
    <w:pPr>
      <w:keepNext/>
      <w:widowControl/>
      <w:overflowPunct/>
      <w:autoSpaceDE/>
      <w:autoSpaceDN/>
      <w:adjustRightInd/>
      <w:jc w:val="left"/>
      <w:textAlignment w:val="auto"/>
    </w:pPr>
    <w:rPr>
      <w:sz w:val="24"/>
      <w:lang w:eastAsia="cs-CZ"/>
    </w:rPr>
  </w:style>
  <w:style w:type="character" w:styleId="Odkaznakoment">
    <w:name w:val="annotation reference"/>
    <w:basedOn w:val="Standardnpsmoodstavce"/>
    <w:uiPriority w:val="99"/>
    <w:semiHidden/>
    <w:unhideWhenUsed/>
    <w:rsid w:val="00F36241"/>
    <w:rPr>
      <w:sz w:val="16"/>
      <w:szCs w:val="16"/>
    </w:rPr>
  </w:style>
  <w:style w:type="paragraph" w:styleId="Textkomente">
    <w:name w:val="annotation text"/>
    <w:basedOn w:val="Normln"/>
    <w:link w:val="TextkomenteChar"/>
    <w:uiPriority w:val="99"/>
    <w:semiHidden/>
    <w:unhideWhenUsed/>
    <w:rsid w:val="00F36241"/>
  </w:style>
  <w:style w:type="character" w:customStyle="1" w:styleId="TextkomenteChar">
    <w:name w:val="Text komentáře Char"/>
    <w:basedOn w:val="Standardnpsmoodstavce"/>
    <w:link w:val="Textkomente"/>
    <w:uiPriority w:val="99"/>
    <w:semiHidden/>
    <w:rsid w:val="00F36241"/>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unhideWhenUsed/>
    <w:rsid w:val="00F36241"/>
    <w:rPr>
      <w:b/>
      <w:bCs/>
    </w:rPr>
  </w:style>
  <w:style w:type="character" w:customStyle="1" w:styleId="PedmtkomenteChar">
    <w:name w:val="Předmět komentáře Char"/>
    <w:basedOn w:val="TextkomenteChar"/>
    <w:link w:val="Pedmtkomente"/>
    <w:uiPriority w:val="99"/>
    <w:semiHidden/>
    <w:rsid w:val="00F36241"/>
    <w:rPr>
      <w:rFonts w:ascii="Arial" w:eastAsia="Times New Roman" w:hAnsi="Arial" w:cs="Times New Roman"/>
      <w:b/>
      <w:bCs/>
      <w:sz w:val="20"/>
      <w:szCs w:val="20"/>
    </w:rPr>
  </w:style>
  <w:style w:type="paragraph" w:styleId="Textbubliny">
    <w:name w:val="Balloon Text"/>
    <w:basedOn w:val="Normln"/>
    <w:link w:val="TextbublinyChar"/>
    <w:uiPriority w:val="99"/>
    <w:semiHidden/>
    <w:unhideWhenUsed/>
    <w:rsid w:val="00F3624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6241"/>
    <w:rPr>
      <w:rFonts w:ascii="Segoe UI" w:eastAsia="Times New Roman" w:hAnsi="Segoe UI" w:cs="Segoe UI"/>
      <w:sz w:val="18"/>
      <w:szCs w:val="18"/>
    </w:rPr>
  </w:style>
  <w:style w:type="paragraph" w:styleId="Revize">
    <w:name w:val="Revision"/>
    <w:hidden/>
    <w:uiPriority w:val="99"/>
    <w:semiHidden/>
    <w:rsid w:val="002B018E"/>
    <w:pPr>
      <w:spacing w:after="0" w:line="240" w:lineRule="auto"/>
    </w:pPr>
    <w:rPr>
      <w:rFonts w:ascii="Arial" w:eastAsia="Times New Roman" w:hAnsi="Arial" w:cs="Times New Roman"/>
      <w:sz w:val="20"/>
      <w:szCs w:val="20"/>
    </w:rPr>
  </w:style>
  <w:style w:type="paragraph" w:styleId="Odstavecseseznamem">
    <w:name w:val="List Paragraph"/>
    <w:basedOn w:val="Normln"/>
    <w:qFormat/>
    <w:rsid w:val="00296487"/>
    <w:pPr>
      <w:overflowPunct/>
      <w:autoSpaceDE/>
      <w:autoSpaceDN/>
      <w:adjustRightInd/>
      <w:ind w:left="708"/>
      <w:textAlignment w:val="auto"/>
    </w:pPr>
    <w:rPr>
      <w:rFonts w:ascii="Courier" w:hAnsi="Courier"/>
      <w:b/>
      <w:lang w:eastAsia="cs-CZ"/>
    </w:rPr>
  </w:style>
  <w:style w:type="character" w:customStyle="1" w:styleId="normaltextrun">
    <w:name w:val="normaltextrun"/>
    <w:basedOn w:val="Standardnpsmoodstavce"/>
    <w:rsid w:val="00296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0234B-7C7A-40E4-8E10-C9F7BC87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7</Pages>
  <Words>3105</Words>
  <Characters>18325</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Králíček, Jan</dc:creator>
  <cp:lastModifiedBy>Microsoft Office User</cp:lastModifiedBy>
  <cp:revision>43</cp:revision>
  <dcterms:created xsi:type="dcterms:W3CDTF">2019-06-03T12:10:00Z</dcterms:created>
  <dcterms:modified xsi:type="dcterms:W3CDTF">2025-04-02T12:43:00Z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Prague 1952056.9</vt:lpwstr>
  </property>
</Properties>
</file>