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92D3" w14:textId="3B0ABC50" w:rsidR="00EE3D0B" w:rsidRPr="0061793A" w:rsidRDefault="005E6C43" w:rsidP="005E6C43">
      <w:pPr>
        <w:shd w:val="clear" w:color="auto" w:fill="FFFFFF"/>
        <w:spacing w:line="360" w:lineRule="auto"/>
        <w:jc w:val="center"/>
        <w:outlineLvl w:val="0"/>
        <w:rPr>
          <w:rFonts w:ascii="Calibri" w:eastAsia="Times New Roman" w:hAnsi="Calibri" w:cs="Calibri"/>
          <w:b/>
          <w:bCs/>
          <w:color w:val="333333"/>
          <w:kern w:val="36"/>
          <w:sz w:val="20"/>
          <w:szCs w:val="20"/>
          <w:lang w:eastAsia="cs-CZ"/>
        </w:rPr>
      </w:pPr>
      <w:r w:rsidRPr="0061793A">
        <w:rPr>
          <w:rFonts w:ascii="Calibri" w:eastAsia="Times New Roman" w:hAnsi="Calibri" w:cs="Calibri"/>
          <w:b/>
          <w:bCs/>
          <w:color w:val="333333"/>
          <w:kern w:val="36"/>
          <w:sz w:val="21"/>
          <w:szCs w:val="21"/>
          <w:lang w:eastAsia="cs-CZ"/>
        </w:rPr>
        <w:t xml:space="preserve">ZÁSADY ZPRACOVÁNÍ OSOBNÍCH ÚDAJŮ </w:t>
      </w:r>
      <w:r w:rsidR="00600EC5" w:rsidRPr="0061793A">
        <w:rPr>
          <w:rFonts w:ascii="Calibri" w:eastAsia="Times New Roman" w:hAnsi="Calibri" w:cs="Calibri"/>
          <w:b/>
          <w:bCs/>
          <w:color w:val="333333"/>
          <w:kern w:val="36"/>
          <w:sz w:val="21"/>
          <w:szCs w:val="21"/>
          <w:lang w:eastAsia="cs-CZ"/>
        </w:rPr>
        <w:t xml:space="preserve">KLIENTŮ </w:t>
      </w:r>
      <w:r w:rsidRPr="0061793A">
        <w:rPr>
          <w:rFonts w:ascii="Calibri" w:eastAsia="Times New Roman" w:hAnsi="Calibri" w:cs="Calibri"/>
          <w:b/>
          <w:bCs/>
          <w:color w:val="333333"/>
          <w:kern w:val="36"/>
          <w:sz w:val="21"/>
          <w:szCs w:val="21"/>
          <w:lang w:eastAsia="cs-CZ"/>
        </w:rPr>
        <w:t xml:space="preserve">SPOLEČNOSTI MONETIX S.R.O., </w:t>
      </w:r>
      <w:r w:rsidR="00245855" w:rsidRPr="0061793A">
        <w:rPr>
          <w:rFonts w:ascii="Calibri" w:eastAsia="Times New Roman" w:hAnsi="Calibri" w:cs="Calibri"/>
          <w:b/>
          <w:bCs/>
          <w:color w:val="333333"/>
          <w:kern w:val="36"/>
          <w:sz w:val="21"/>
          <w:szCs w:val="21"/>
          <w:lang w:eastAsia="cs-CZ"/>
        </w:rPr>
        <w:br/>
      </w:r>
      <w:r w:rsidR="00A203C5" w:rsidRPr="00680733">
        <w:rPr>
          <w:rFonts w:ascii="Calibri" w:eastAsia="Times New Roman" w:hAnsi="Calibri" w:cs="Calibri"/>
          <w:color w:val="333333"/>
          <w:kern w:val="36"/>
          <w:sz w:val="18"/>
          <w:szCs w:val="18"/>
          <w:lang w:eastAsia="cs-CZ"/>
        </w:rPr>
        <w:t>IČO: 191 83 127, se sídlem Na Zatlance 3283/10, Smíchov, 150 00 Praha 5, vedená u Městského soudu v</w:t>
      </w:r>
      <w:r w:rsidR="00265F99" w:rsidRPr="00680733">
        <w:rPr>
          <w:rFonts w:ascii="Calibri" w:eastAsia="Times New Roman" w:hAnsi="Calibri" w:cs="Calibri"/>
          <w:color w:val="333333"/>
          <w:kern w:val="36"/>
          <w:sz w:val="18"/>
          <w:szCs w:val="18"/>
          <w:lang w:eastAsia="cs-CZ"/>
        </w:rPr>
        <w:t> </w:t>
      </w:r>
      <w:r w:rsidR="00A203C5" w:rsidRPr="00680733">
        <w:rPr>
          <w:rFonts w:ascii="Calibri" w:eastAsia="Times New Roman" w:hAnsi="Calibri" w:cs="Calibri"/>
          <w:color w:val="333333"/>
          <w:kern w:val="36"/>
          <w:sz w:val="18"/>
          <w:szCs w:val="18"/>
          <w:lang w:eastAsia="cs-CZ"/>
        </w:rPr>
        <w:t>Praze</w:t>
      </w:r>
      <w:r w:rsidR="00265F99" w:rsidRPr="00680733">
        <w:rPr>
          <w:rFonts w:ascii="Calibri" w:eastAsia="Times New Roman" w:hAnsi="Calibri" w:cs="Calibri"/>
          <w:color w:val="333333"/>
          <w:kern w:val="36"/>
          <w:sz w:val="18"/>
          <w:szCs w:val="18"/>
          <w:lang w:eastAsia="cs-CZ"/>
        </w:rPr>
        <w:t>,</w:t>
      </w:r>
      <w:r w:rsidR="00A203C5" w:rsidRPr="00680733">
        <w:rPr>
          <w:rFonts w:ascii="Calibri" w:eastAsia="Times New Roman" w:hAnsi="Calibri" w:cs="Calibri"/>
          <w:color w:val="333333"/>
          <w:kern w:val="36"/>
          <w:sz w:val="18"/>
          <w:szCs w:val="18"/>
          <w:lang w:eastAsia="cs-CZ"/>
        </w:rPr>
        <w:t xml:space="preserve"> </w:t>
      </w:r>
      <w:r w:rsidR="00265F99" w:rsidRPr="00680733">
        <w:rPr>
          <w:rFonts w:ascii="Calibri" w:eastAsia="Times New Roman" w:hAnsi="Calibri" w:cs="Calibri"/>
          <w:color w:val="333333"/>
          <w:kern w:val="36"/>
          <w:sz w:val="18"/>
          <w:szCs w:val="18"/>
          <w:lang w:eastAsia="cs-CZ"/>
        </w:rPr>
        <w:t>oddíl C, vložka 382678</w:t>
      </w:r>
    </w:p>
    <w:p w14:paraId="3579B691" w14:textId="77777777" w:rsidR="005E6C43" w:rsidRPr="0061793A" w:rsidRDefault="005E6C43" w:rsidP="00EE3D0B">
      <w:pPr>
        <w:shd w:val="clear" w:color="auto" w:fill="FFFFFF"/>
        <w:spacing w:after="150" w:line="360" w:lineRule="auto"/>
        <w:jc w:val="both"/>
        <w:rPr>
          <w:rFonts w:ascii="Calibri" w:eastAsia="Times New Roman" w:hAnsi="Calibri" w:cs="Calibri"/>
          <w:color w:val="333333"/>
          <w:sz w:val="20"/>
          <w:szCs w:val="20"/>
          <w:lang w:eastAsia="cs-CZ"/>
        </w:rPr>
      </w:pPr>
    </w:p>
    <w:p w14:paraId="6FF07347" w14:textId="37507732" w:rsidR="00EE3D0B" w:rsidRPr="0061793A" w:rsidRDefault="00EE3D0B" w:rsidP="00EE3D0B">
      <w:pPr>
        <w:shd w:val="clear" w:color="auto" w:fill="FFFFFF"/>
        <w:spacing w:after="150" w:line="360" w:lineRule="auto"/>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Vážení </w:t>
      </w:r>
      <w:r w:rsidR="005A291C" w:rsidRPr="0061793A">
        <w:rPr>
          <w:rFonts w:ascii="Calibri" w:eastAsia="Times New Roman" w:hAnsi="Calibri" w:cs="Calibri"/>
          <w:color w:val="333333"/>
          <w:sz w:val="20"/>
          <w:szCs w:val="20"/>
          <w:lang w:eastAsia="cs-CZ"/>
        </w:rPr>
        <w:t>klienti</w:t>
      </w:r>
      <w:r w:rsidRPr="0061793A">
        <w:rPr>
          <w:rFonts w:ascii="Calibri" w:eastAsia="Times New Roman" w:hAnsi="Calibri" w:cs="Calibri"/>
          <w:color w:val="333333"/>
          <w:sz w:val="20"/>
          <w:szCs w:val="20"/>
          <w:lang w:eastAsia="cs-CZ"/>
        </w:rPr>
        <w:t>,</w:t>
      </w:r>
    </w:p>
    <w:p w14:paraId="4C79E6E4" w14:textId="77777777" w:rsidR="009C2002" w:rsidRPr="0061793A" w:rsidRDefault="00EE3D0B" w:rsidP="00EE3D0B">
      <w:pPr>
        <w:shd w:val="clear" w:color="auto" w:fill="FFFFFF"/>
        <w:spacing w:after="150" w:line="360" w:lineRule="auto"/>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dovolte nám Vás informovat o tom, jak společnost </w:t>
      </w:r>
      <w:r w:rsidR="005E6C43" w:rsidRPr="0061793A">
        <w:rPr>
          <w:rFonts w:ascii="Calibri" w:eastAsia="Times New Roman" w:hAnsi="Calibri" w:cs="Calibri"/>
          <w:b/>
          <w:bCs/>
          <w:color w:val="333333"/>
          <w:sz w:val="20"/>
          <w:szCs w:val="20"/>
          <w:lang w:eastAsia="cs-CZ"/>
        </w:rPr>
        <w:t>Monetix</w:t>
      </w:r>
      <w:r w:rsidRPr="0061793A">
        <w:rPr>
          <w:rFonts w:ascii="Calibri" w:eastAsia="Times New Roman" w:hAnsi="Calibri" w:cs="Calibri"/>
          <w:b/>
          <w:bCs/>
          <w:color w:val="333333"/>
          <w:sz w:val="20"/>
          <w:szCs w:val="20"/>
          <w:lang w:eastAsia="cs-CZ"/>
        </w:rPr>
        <w:t xml:space="preserve"> s.r.o.</w:t>
      </w:r>
      <w:r w:rsidRPr="0061793A">
        <w:rPr>
          <w:rFonts w:ascii="Calibri" w:eastAsia="Times New Roman" w:hAnsi="Calibri" w:cs="Calibri"/>
          <w:color w:val="333333"/>
          <w:sz w:val="20"/>
          <w:szCs w:val="20"/>
          <w:lang w:eastAsia="cs-CZ"/>
        </w:rPr>
        <w:t xml:space="preserve"> („</w:t>
      </w:r>
      <w:r w:rsidRPr="0061793A">
        <w:rPr>
          <w:rFonts w:ascii="Calibri" w:eastAsia="Times New Roman" w:hAnsi="Calibri" w:cs="Calibri"/>
          <w:b/>
          <w:bCs/>
          <w:color w:val="333333"/>
          <w:sz w:val="20"/>
          <w:szCs w:val="20"/>
          <w:lang w:eastAsia="cs-CZ"/>
        </w:rPr>
        <w:t>my</w:t>
      </w:r>
      <w:r w:rsidRPr="0061793A">
        <w:rPr>
          <w:rFonts w:ascii="Calibri" w:eastAsia="Times New Roman" w:hAnsi="Calibri" w:cs="Calibri"/>
          <w:color w:val="333333"/>
          <w:sz w:val="20"/>
          <w:szCs w:val="20"/>
          <w:lang w:eastAsia="cs-CZ"/>
        </w:rPr>
        <w:t>“ nebo „</w:t>
      </w:r>
      <w:r w:rsidRPr="0061793A">
        <w:rPr>
          <w:rFonts w:ascii="Calibri" w:eastAsia="Times New Roman" w:hAnsi="Calibri" w:cs="Calibri"/>
          <w:b/>
          <w:bCs/>
          <w:color w:val="333333"/>
          <w:sz w:val="20"/>
          <w:szCs w:val="20"/>
          <w:lang w:eastAsia="cs-CZ"/>
        </w:rPr>
        <w:t>naše společnost</w:t>
      </w:r>
      <w:r w:rsidRPr="0061793A">
        <w:rPr>
          <w:rFonts w:ascii="Calibri" w:eastAsia="Times New Roman" w:hAnsi="Calibri" w:cs="Calibri"/>
          <w:color w:val="333333"/>
          <w:sz w:val="20"/>
          <w:szCs w:val="20"/>
          <w:lang w:eastAsia="cs-CZ"/>
        </w:rPr>
        <w:t xml:space="preserve">“), v souvislosti s nabízením, sjednáváním, poskytováním a správou produktů </w:t>
      </w:r>
      <w:r w:rsidR="009C2002" w:rsidRPr="0061793A">
        <w:rPr>
          <w:rFonts w:ascii="Calibri" w:eastAsia="Times New Roman" w:hAnsi="Calibri" w:cs="Calibri"/>
          <w:color w:val="333333"/>
          <w:sz w:val="20"/>
          <w:szCs w:val="20"/>
          <w:lang w:eastAsia="cs-CZ"/>
        </w:rPr>
        <w:t xml:space="preserve">a poskytování služeb </w:t>
      </w:r>
      <w:r w:rsidRPr="0061793A">
        <w:rPr>
          <w:rFonts w:ascii="Calibri" w:eastAsia="Times New Roman" w:hAnsi="Calibri" w:cs="Calibri"/>
          <w:color w:val="333333"/>
          <w:sz w:val="20"/>
          <w:szCs w:val="20"/>
          <w:lang w:eastAsia="cs-CZ"/>
        </w:rPr>
        <w:t xml:space="preserve">zpracováváme Vaše osobní údaje. </w:t>
      </w:r>
    </w:p>
    <w:p w14:paraId="768367B2" w14:textId="65799E39" w:rsidR="00EE3D0B" w:rsidRPr="0061793A" w:rsidRDefault="00EE3D0B" w:rsidP="00EE3D0B">
      <w:pPr>
        <w:shd w:val="clear" w:color="auto" w:fill="FFFFFF"/>
        <w:spacing w:after="150" w:line="360" w:lineRule="auto"/>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Při zpracování osobních údajů postupujeme v souladu s nařízením Evropského parlamentu a Rady (EU) 2016/679 ze dne 27. dubna 2016 o ochraně osobních údajů; </w:t>
      </w:r>
      <w:r w:rsidR="00B6635E" w:rsidRPr="0061793A">
        <w:rPr>
          <w:rFonts w:ascii="Calibri" w:eastAsia="Times New Roman" w:hAnsi="Calibri" w:cs="Calibri"/>
          <w:color w:val="333333"/>
          <w:sz w:val="20"/>
          <w:szCs w:val="20"/>
          <w:lang w:eastAsia="cs-CZ"/>
        </w:rPr>
        <w:t>(</w:t>
      </w:r>
      <w:r w:rsidRPr="0061793A">
        <w:rPr>
          <w:rFonts w:ascii="Calibri" w:eastAsia="Times New Roman" w:hAnsi="Calibri" w:cs="Calibri"/>
          <w:color w:val="333333"/>
          <w:sz w:val="20"/>
          <w:szCs w:val="20"/>
          <w:lang w:eastAsia="cs-CZ"/>
        </w:rPr>
        <w:t>„</w:t>
      </w:r>
      <w:r w:rsidRPr="0061793A">
        <w:rPr>
          <w:rFonts w:ascii="Calibri" w:eastAsia="Times New Roman" w:hAnsi="Calibri" w:cs="Calibri"/>
          <w:b/>
          <w:bCs/>
          <w:color w:val="333333"/>
          <w:sz w:val="20"/>
          <w:szCs w:val="20"/>
          <w:lang w:eastAsia="cs-CZ"/>
        </w:rPr>
        <w:t>GDPR</w:t>
      </w:r>
      <w:r w:rsidRPr="0061793A">
        <w:rPr>
          <w:rFonts w:ascii="Calibri" w:eastAsia="Times New Roman" w:hAnsi="Calibri" w:cs="Calibri"/>
          <w:color w:val="333333"/>
          <w:sz w:val="20"/>
          <w:szCs w:val="20"/>
          <w:lang w:eastAsia="cs-CZ"/>
        </w:rPr>
        <w:t>“) a v souladu s příslušnými předpisy upravujícími oblast ochrany osobních údajů.</w:t>
      </w:r>
    </w:p>
    <w:p w14:paraId="2A2E1013" w14:textId="4396BE48" w:rsidR="00EE3D0B" w:rsidRPr="0061793A" w:rsidRDefault="009A0318" w:rsidP="00EE3D0B">
      <w:pPr>
        <w:pStyle w:val="ListParagraph"/>
        <w:numPr>
          <w:ilvl w:val="0"/>
          <w:numId w:val="8"/>
        </w:numPr>
        <w:shd w:val="clear" w:color="auto" w:fill="FFFFFF"/>
        <w:spacing w:before="300" w:after="150" w:line="360" w:lineRule="auto"/>
        <w:jc w:val="both"/>
        <w:outlineLvl w:val="1"/>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OBECNÉ INFORMACE</w:t>
      </w:r>
    </w:p>
    <w:p w14:paraId="442B7ED8" w14:textId="590A719E" w:rsidR="00EE3D0B" w:rsidRPr="0061793A" w:rsidRDefault="00EE3D0B" w:rsidP="00B6635E">
      <w:pPr>
        <w:pStyle w:val="ListParagraph"/>
        <w:numPr>
          <w:ilvl w:val="1"/>
          <w:numId w:val="8"/>
        </w:numPr>
        <w:shd w:val="clear" w:color="auto" w:fill="FFFFFF"/>
        <w:spacing w:after="150" w:line="360" w:lineRule="auto"/>
        <w:ind w:left="851" w:hanging="491"/>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Naše společnost </w:t>
      </w:r>
      <w:r w:rsidR="005678DD" w:rsidRPr="0061793A">
        <w:rPr>
          <w:rFonts w:ascii="Calibri" w:eastAsia="Times New Roman" w:hAnsi="Calibri" w:cs="Calibri"/>
          <w:color w:val="333333"/>
          <w:sz w:val="20"/>
          <w:szCs w:val="20"/>
          <w:lang w:eastAsia="cs-CZ"/>
        </w:rPr>
        <w:t xml:space="preserve">zpracovává osobní údaje </w:t>
      </w:r>
      <w:r w:rsidR="00600EC5" w:rsidRPr="0061793A">
        <w:rPr>
          <w:rFonts w:ascii="Calibri" w:eastAsia="Times New Roman" w:hAnsi="Calibri" w:cs="Calibri"/>
          <w:color w:val="333333"/>
          <w:sz w:val="20"/>
          <w:szCs w:val="20"/>
          <w:lang w:eastAsia="cs-CZ"/>
        </w:rPr>
        <w:t>klientů</w:t>
      </w:r>
      <w:r w:rsidR="005678DD" w:rsidRPr="0061793A">
        <w:rPr>
          <w:rFonts w:ascii="Calibri" w:eastAsia="Times New Roman" w:hAnsi="Calibri" w:cs="Calibri"/>
          <w:color w:val="333333"/>
          <w:sz w:val="20"/>
          <w:szCs w:val="20"/>
          <w:lang w:eastAsia="cs-CZ"/>
        </w:rPr>
        <w:t xml:space="preserve">, partnerů a dalších fyzických osob zejména za účelem plnění právních povinností </w:t>
      </w:r>
      <w:r w:rsidRPr="0061793A">
        <w:rPr>
          <w:rFonts w:ascii="Calibri" w:eastAsia="Times New Roman" w:hAnsi="Calibri" w:cs="Calibri"/>
          <w:color w:val="333333"/>
          <w:sz w:val="20"/>
          <w:szCs w:val="20"/>
          <w:lang w:eastAsia="cs-CZ"/>
        </w:rPr>
        <w:t>týkající se zpracování osobních údajů</w:t>
      </w:r>
      <w:r w:rsidR="005678DD" w:rsidRPr="0061793A">
        <w:rPr>
          <w:rFonts w:ascii="Calibri" w:eastAsia="Times New Roman" w:hAnsi="Calibri" w:cs="Calibri"/>
          <w:color w:val="333333"/>
          <w:sz w:val="20"/>
          <w:szCs w:val="20"/>
          <w:lang w:eastAsia="cs-CZ"/>
        </w:rPr>
        <w:t xml:space="preserve">. Jedná se zejména o povinnosti spojené </w:t>
      </w:r>
      <w:r w:rsidRPr="0061793A">
        <w:rPr>
          <w:rFonts w:ascii="Calibri" w:eastAsia="Times New Roman" w:hAnsi="Calibri" w:cs="Calibri"/>
          <w:color w:val="333333"/>
          <w:sz w:val="20"/>
          <w:szCs w:val="20"/>
          <w:lang w:eastAsia="cs-CZ"/>
        </w:rPr>
        <w:t>s ohledem na plnění smluvních povinností, bezpečnost užívání našich produktů</w:t>
      </w:r>
      <w:r w:rsidR="00B331FB">
        <w:rPr>
          <w:rFonts w:ascii="Calibri" w:eastAsia="Times New Roman" w:hAnsi="Calibri" w:cs="Calibri"/>
          <w:color w:val="333333"/>
          <w:sz w:val="20"/>
          <w:szCs w:val="20"/>
          <w:lang w:eastAsia="cs-CZ"/>
        </w:rPr>
        <w:t>/služeb</w:t>
      </w:r>
      <w:r w:rsidR="005678DD" w:rsidRPr="0061793A">
        <w:rPr>
          <w:rFonts w:ascii="Calibri" w:eastAsia="Times New Roman" w:hAnsi="Calibri" w:cs="Calibri"/>
          <w:color w:val="333333"/>
          <w:sz w:val="20"/>
          <w:szCs w:val="20"/>
          <w:lang w:eastAsia="cs-CZ"/>
        </w:rPr>
        <w:t>, povinnostmi spojené s prevencí praní špinavých peněz (AML), účetnictvím, daněmi</w:t>
      </w:r>
      <w:r w:rsidRPr="0061793A">
        <w:rPr>
          <w:rFonts w:ascii="Calibri" w:eastAsia="Times New Roman" w:hAnsi="Calibri" w:cs="Calibri"/>
          <w:color w:val="333333"/>
          <w:sz w:val="20"/>
          <w:szCs w:val="20"/>
          <w:lang w:eastAsia="cs-CZ"/>
        </w:rPr>
        <w:t xml:space="preserve"> nebo výkon</w:t>
      </w:r>
      <w:r w:rsidR="005678DD" w:rsidRPr="0061793A">
        <w:rPr>
          <w:rFonts w:ascii="Calibri" w:eastAsia="Times New Roman" w:hAnsi="Calibri" w:cs="Calibri"/>
          <w:color w:val="333333"/>
          <w:sz w:val="20"/>
          <w:szCs w:val="20"/>
          <w:lang w:eastAsia="cs-CZ"/>
        </w:rPr>
        <w:t>em</w:t>
      </w:r>
      <w:r w:rsidRPr="0061793A">
        <w:rPr>
          <w:rFonts w:ascii="Calibri" w:eastAsia="Times New Roman" w:hAnsi="Calibri" w:cs="Calibri"/>
          <w:color w:val="333333"/>
          <w:sz w:val="20"/>
          <w:szCs w:val="20"/>
          <w:lang w:eastAsia="cs-CZ"/>
        </w:rPr>
        <w:t xml:space="preserve"> veřejné moci.</w:t>
      </w:r>
      <w:r w:rsidR="005678DD" w:rsidRPr="0061793A">
        <w:rPr>
          <w:rFonts w:ascii="Calibri" w:eastAsia="Times New Roman" w:hAnsi="Calibri" w:cs="Calibri"/>
          <w:color w:val="333333"/>
          <w:sz w:val="20"/>
          <w:szCs w:val="20"/>
          <w:lang w:eastAsia="cs-CZ"/>
        </w:rPr>
        <w:t xml:space="preserve"> </w:t>
      </w:r>
    </w:p>
    <w:p w14:paraId="53AE0B6B" w14:textId="3678FB80" w:rsidR="00EE3D0B" w:rsidRPr="0061793A" w:rsidRDefault="00EE3D0B" w:rsidP="00B6635E">
      <w:pPr>
        <w:pStyle w:val="ListParagraph"/>
        <w:numPr>
          <w:ilvl w:val="1"/>
          <w:numId w:val="8"/>
        </w:numPr>
        <w:shd w:val="clear" w:color="auto" w:fill="FFFFFF"/>
        <w:spacing w:after="150" w:line="360" w:lineRule="auto"/>
        <w:ind w:left="851" w:hanging="491"/>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Osobní údaje</w:t>
      </w:r>
      <w:r w:rsidR="005678DD" w:rsidRPr="0061793A">
        <w:rPr>
          <w:rFonts w:ascii="Calibri" w:eastAsia="Times New Roman" w:hAnsi="Calibri" w:cs="Calibri"/>
          <w:color w:val="333333"/>
          <w:sz w:val="20"/>
          <w:szCs w:val="20"/>
          <w:lang w:eastAsia="cs-CZ"/>
        </w:rPr>
        <w:t xml:space="preserve"> </w:t>
      </w:r>
      <w:r w:rsidRPr="0061793A">
        <w:rPr>
          <w:rFonts w:ascii="Calibri" w:eastAsia="Times New Roman" w:hAnsi="Calibri" w:cs="Calibri"/>
          <w:color w:val="333333"/>
          <w:sz w:val="20"/>
          <w:szCs w:val="20"/>
          <w:lang w:eastAsia="cs-CZ"/>
        </w:rPr>
        <w:t xml:space="preserve">zpracováváme také </w:t>
      </w:r>
      <w:r w:rsidR="005678DD" w:rsidRPr="0061793A">
        <w:rPr>
          <w:rFonts w:ascii="Calibri" w:eastAsia="Times New Roman" w:hAnsi="Calibri" w:cs="Calibri"/>
          <w:color w:val="333333"/>
          <w:sz w:val="20"/>
          <w:szCs w:val="20"/>
          <w:lang w:eastAsia="cs-CZ"/>
        </w:rPr>
        <w:t xml:space="preserve">pro účely </w:t>
      </w:r>
      <w:r w:rsidR="00B6635E" w:rsidRPr="0061793A">
        <w:rPr>
          <w:rFonts w:ascii="Calibri" w:eastAsia="Times New Roman" w:hAnsi="Calibri" w:cs="Calibri"/>
          <w:color w:val="333333"/>
          <w:sz w:val="20"/>
          <w:szCs w:val="20"/>
          <w:lang w:eastAsia="cs-CZ"/>
        </w:rPr>
        <w:t>uzavření</w:t>
      </w:r>
      <w:r w:rsidR="005678DD" w:rsidRPr="0061793A">
        <w:rPr>
          <w:rFonts w:ascii="Calibri" w:eastAsia="Times New Roman" w:hAnsi="Calibri" w:cs="Calibri"/>
          <w:color w:val="333333"/>
          <w:sz w:val="20"/>
          <w:szCs w:val="20"/>
          <w:lang w:eastAsia="cs-CZ"/>
        </w:rPr>
        <w:t xml:space="preserve"> a plnění smluv, a to zejména v rámci posuzování žádostí o financování, příprav smluvní dokumentace, čerpání finančních prostředků, správy pohledávek a komunikace s klienty. Bez těchto údajů bychom nebyli schopni poskytovat služby řádně a včas.</w:t>
      </w:r>
    </w:p>
    <w:p w14:paraId="56F8F7BD" w14:textId="428BEC81" w:rsidR="00EE3D0B" w:rsidRPr="0061793A" w:rsidRDefault="00EE3D0B" w:rsidP="00B6635E">
      <w:pPr>
        <w:pStyle w:val="ListParagraph"/>
        <w:numPr>
          <w:ilvl w:val="1"/>
          <w:numId w:val="8"/>
        </w:numPr>
        <w:shd w:val="clear" w:color="auto" w:fill="FFFFFF"/>
        <w:spacing w:after="150" w:line="360" w:lineRule="auto"/>
        <w:ind w:left="851" w:hanging="491"/>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Vedle toho zpracováváme osobní údaje </w:t>
      </w:r>
      <w:r w:rsidR="00600EC5" w:rsidRPr="0061793A">
        <w:rPr>
          <w:rFonts w:ascii="Calibri" w:eastAsia="Times New Roman" w:hAnsi="Calibri" w:cs="Calibri"/>
          <w:color w:val="333333"/>
          <w:sz w:val="20"/>
          <w:szCs w:val="20"/>
          <w:lang w:eastAsia="cs-CZ"/>
        </w:rPr>
        <w:t xml:space="preserve">klientů </w:t>
      </w:r>
      <w:r w:rsidRPr="0061793A">
        <w:rPr>
          <w:rFonts w:ascii="Calibri" w:eastAsia="Times New Roman" w:hAnsi="Calibri" w:cs="Calibri"/>
          <w:color w:val="333333"/>
          <w:sz w:val="20"/>
          <w:szCs w:val="20"/>
          <w:lang w:eastAsia="cs-CZ"/>
        </w:rPr>
        <w:t>na základě našich oprávněných zájmů, abychom si pro vybrané služby ověřili Vaši důvěryhodnost a/nebo platební morálku a také abychom Vás mohli oslovovat s cílenou nabídkou produktů a služeb na základě Vašich předchozích nákupů</w:t>
      </w:r>
      <w:r w:rsidR="009C2002" w:rsidRPr="0061793A">
        <w:rPr>
          <w:rFonts w:ascii="Calibri" w:eastAsia="Times New Roman" w:hAnsi="Calibri" w:cs="Calibri"/>
          <w:color w:val="333333"/>
          <w:sz w:val="20"/>
          <w:szCs w:val="20"/>
          <w:lang w:eastAsia="cs-CZ"/>
        </w:rPr>
        <w:t xml:space="preserve"> a poptávky</w:t>
      </w:r>
      <w:r w:rsidRPr="0061793A">
        <w:rPr>
          <w:rFonts w:ascii="Calibri" w:eastAsia="Times New Roman" w:hAnsi="Calibri" w:cs="Calibri"/>
          <w:color w:val="333333"/>
          <w:sz w:val="20"/>
          <w:szCs w:val="20"/>
          <w:lang w:eastAsia="cs-CZ"/>
        </w:rPr>
        <w:t xml:space="preserve"> nebo v souvislosti s nimi.</w:t>
      </w:r>
    </w:p>
    <w:p w14:paraId="2844EEC5" w14:textId="77777777" w:rsidR="00EE3D0B" w:rsidRPr="0061793A" w:rsidRDefault="00EE3D0B" w:rsidP="00533E2B">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Nad rámec výše uvedeného zpracováváme Vaše osobní údaje za účelem zlepšení péče o klienty a nabízení produktů a služeb potenciálním klientům. K tomu potřebujeme získat Váš souhlas. Pokud svůj souhlas v těchto případech neudělíte, mohou být námi poskytované produkty či služby omezeny či jinak upraveny v závislosti na rozsahu údajů, které budeme oprávněni zpracovávat. O rozsahu omezení či úprav </w:t>
      </w:r>
      <w:r w:rsidR="00D60B82" w:rsidRPr="0061793A">
        <w:rPr>
          <w:rFonts w:ascii="Calibri" w:eastAsia="Times New Roman" w:hAnsi="Calibri" w:cs="Calibri"/>
          <w:color w:val="333333"/>
          <w:sz w:val="20"/>
          <w:szCs w:val="20"/>
          <w:lang w:eastAsia="cs-CZ"/>
        </w:rPr>
        <w:t xml:space="preserve">samozřejmě </w:t>
      </w:r>
      <w:r w:rsidRPr="0061793A">
        <w:rPr>
          <w:rFonts w:ascii="Calibri" w:eastAsia="Times New Roman" w:hAnsi="Calibri" w:cs="Calibri"/>
          <w:color w:val="333333"/>
          <w:sz w:val="20"/>
          <w:szCs w:val="20"/>
          <w:lang w:eastAsia="cs-CZ"/>
        </w:rPr>
        <w:t>každého klienta informujeme.</w:t>
      </w:r>
    </w:p>
    <w:p w14:paraId="7788BEA0" w14:textId="27D0EEE4" w:rsidR="00EE3D0B" w:rsidRPr="0061793A" w:rsidRDefault="00EE3D0B" w:rsidP="00533E2B">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Není-li výslovně uvedeno jinak, týkají se veškeré zde uvedené informace též zpracování osobních údajů potenciálních </w:t>
      </w:r>
      <w:r w:rsidR="005678DD" w:rsidRPr="0061793A">
        <w:rPr>
          <w:rFonts w:ascii="Calibri" w:eastAsia="Times New Roman" w:hAnsi="Calibri" w:cs="Calibri"/>
          <w:color w:val="333333"/>
          <w:sz w:val="20"/>
          <w:szCs w:val="20"/>
          <w:lang w:eastAsia="cs-CZ"/>
        </w:rPr>
        <w:t>klientů</w:t>
      </w:r>
      <w:r w:rsidRPr="0061793A">
        <w:rPr>
          <w:rFonts w:ascii="Calibri" w:eastAsia="Times New Roman" w:hAnsi="Calibri" w:cs="Calibri"/>
          <w:color w:val="333333"/>
          <w:sz w:val="20"/>
          <w:szCs w:val="20"/>
          <w:lang w:eastAsia="cs-CZ"/>
        </w:rPr>
        <w:t xml:space="preserve">, respektive osob, se kterými jsme doposud nenavázali smluvní vztah, ale jsme s nimi již v kontaktu, či klientů bývalých. U potenciálních klientů nedochází ke zpracování osobních údajů za účelem nabízení produktů a služeb na základě oprávněného zájmu naší společnosti. K takovému zpracování je vždy potřeba jejich souhlas. Informace zde uvedené se v přiměřeném rozsahu uplatní </w:t>
      </w:r>
      <w:r w:rsidRPr="0061793A">
        <w:rPr>
          <w:rFonts w:ascii="Calibri" w:eastAsia="Times New Roman" w:hAnsi="Calibri" w:cs="Calibri"/>
          <w:color w:val="333333"/>
          <w:sz w:val="20"/>
          <w:szCs w:val="20"/>
          <w:lang w:eastAsia="cs-CZ"/>
        </w:rPr>
        <w:lastRenderedPageBreak/>
        <w:t>též na zpracování osobních údajů dalších osob, ohledně kterých má naše společnost určité povinnosti nebo s kterými je naše společnost přímo ve styku, ačkoliv s nimi nemáme smluvní vztah.</w:t>
      </w:r>
    </w:p>
    <w:p w14:paraId="5405EFC4" w14:textId="77777777" w:rsidR="00EE3D0B" w:rsidRPr="0061793A" w:rsidRDefault="00EE3D0B" w:rsidP="00EE3D0B">
      <w:pPr>
        <w:pStyle w:val="ListParagraph"/>
        <w:shd w:val="clear" w:color="auto" w:fill="FFFFFF"/>
        <w:spacing w:after="150" w:line="360" w:lineRule="auto"/>
        <w:ind w:left="792"/>
        <w:jc w:val="both"/>
        <w:rPr>
          <w:rFonts w:ascii="Calibri" w:eastAsia="Times New Roman" w:hAnsi="Calibri" w:cs="Calibri"/>
          <w:color w:val="333333"/>
          <w:sz w:val="20"/>
          <w:szCs w:val="20"/>
          <w:lang w:eastAsia="cs-CZ"/>
        </w:rPr>
      </w:pPr>
    </w:p>
    <w:p w14:paraId="02CC24C6" w14:textId="153D0F0D" w:rsidR="00EE3D0B" w:rsidRPr="0061793A" w:rsidRDefault="009A0318" w:rsidP="00EE3D0B">
      <w:pPr>
        <w:pStyle w:val="ListParagraph"/>
        <w:numPr>
          <w:ilvl w:val="0"/>
          <w:numId w:val="8"/>
        </w:numPr>
        <w:shd w:val="clear" w:color="auto" w:fill="FFFFFF"/>
        <w:spacing w:before="300" w:after="150" w:line="360" w:lineRule="auto"/>
        <w:jc w:val="both"/>
        <w:outlineLvl w:val="1"/>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ZÁSADY ZPRACOVÁNÍ OSOBNÍCH ÚDAJŮ</w:t>
      </w:r>
    </w:p>
    <w:p w14:paraId="6CAB68FD" w14:textId="051D5C69" w:rsidR="00EE3D0B" w:rsidRPr="0061793A" w:rsidRDefault="00EE3D0B" w:rsidP="00640540">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Při zpracování</w:t>
      </w:r>
      <w:r w:rsidR="009E2429" w:rsidRPr="0061793A">
        <w:rPr>
          <w:rFonts w:ascii="Calibri" w:eastAsia="Times New Roman" w:hAnsi="Calibri" w:cs="Calibri"/>
          <w:color w:val="333333"/>
          <w:sz w:val="20"/>
          <w:szCs w:val="20"/>
          <w:lang w:eastAsia="cs-CZ"/>
        </w:rPr>
        <w:t xml:space="preserve"> </w:t>
      </w:r>
      <w:r w:rsidRPr="0061793A">
        <w:rPr>
          <w:rFonts w:ascii="Calibri" w:eastAsia="Times New Roman" w:hAnsi="Calibri" w:cs="Calibri"/>
          <w:color w:val="333333"/>
          <w:sz w:val="20"/>
          <w:szCs w:val="20"/>
          <w:lang w:eastAsia="cs-CZ"/>
        </w:rPr>
        <w:t xml:space="preserve">osobních údajů </w:t>
      </w:r>
      <w:r w:rsidR="009E2429" w:rsidRPr="0061793A">
        <w:rPr>
          <w:rFonts w:ascii="Calibri" w:eastAsia="Times New Roman" w:hAnsi="Calibri" w:cs="Calibri"/>
          <w:color w:val="333333"/>
          <w:sz w:val="20"/>
          <w:szCs w:val="20"/>
          <w:lang w:eastAsia="cs-CZ"/>
        </w:rPr>
        <w:t>dodržujeme vysoké</w:t>
      </w:r>
      <w:r w:rsidRPr="0061793A">
        <w:rPr>
          <w:rFonts w:ascii="Calibri" w:eastAsia="Times New Roman" w:hAnsi="Calibri" w:cs="Calibri"/>
          <w:color w:val="333333"/>
          <w:sz w:val="20"/>
          <w:szCs w:val="20"/>
          <w:lang w:eastAsia="cs-CZ"/>
        </w:rPr>
        <w:t xml:space="preserve"> standardy ochrany </w:t>
      </w:r>
      <w:r w:rsidR="009E2429" w:rsidRPr="0061793A">
        <w:rPr>
          <w:rFonts w:ascii="Calibri" w:eastAsia="Times New Roman" w:hAnsi="Calibri" w:cs="Calibri"/>
          <w:color w:val="333333"/>
          <w:sz w:val="20"/>
          <w:szCs w:val="20"/>
          <w:lang w:eastAsia="cs-CZ"/>
        </w:rPr>
        <w:t xml:space="preserve">soukromí a </w:t>
      </w:r>
      <w:r w:rsidRPr="0061793A">
        <w:rPr>
          <w:rFonts w:ascii="Calibri" w:eastAsia="Times New Roman" w:hAnsi="Calibri" w:cs="Calibri"/>
          <w:color w:val="333333"/>
          <w:sz w:val="20"/>
          <w:szCs w:val="20"/>
          <w:lang w:eastAsia="cs-CZ"/>
        </w:rPr>
        <w:t xml:space="preserve">osobních údajů a </w:t>
      </w:r>
      <w:r w:rsidR="009E2429" w:rsidRPr="0061793A">
        <w:rPr>
          <w:rFonts w:ascii="Calibri" w:eastAsia="Times New Roman" w:hAnsi="Calibri" w:cs="Calibri"/>
          <w:color w:val="333333"/>
          <w:sz w:val="20"/>
          <w:szCs w:val="20"/>
          <w:lang w:eastAsia="cs-CZ"/>
        </w:rPr>
        <w:t>řídíme se</w:t>
      </w:r>
      <w:r w:rsidRPr="0061793A">
        <w:rPr>
          <w:rFonts w:ascii="Calibri" w:eastAsia="Times New Roman" w:hAnsi="Calibri" w:cs="Calibri"/>
          <w:color w:val="333333"/>
          <w:sz w:val="20"/>
          <w:szCs w:val="20"/>
          <w:lang w:eastAsia="cs-CZ"/>
        </w:rPr>
        <w:t xml:space="preserve"> zejména </w:t>
      </w:r>
      <w:r w:rsidR="009E2429" w:rsidRPr="0061793A">
        <w:rPr>
          <w:rFonts w:ascii="Calibri" w:eastAsia="Times New Roman" w:hAnsi="Calibri" w:cs="Calibri"/>
          <w:color w:val="333333"/>
          <w:sz w:val="20"/>
          <w:szCs w:val="20"/>
          <w:lang w:eastAsia="cs-CZ"/>
        </w:rPr>
        <w:t xml:space="preserve">těmito </w:t>
      </w:r>
      <w:r w:rsidRPr="0061793A">
        <w:rPr>
          <w:rFonts w:ascii="Calibri" w:eastAsia="Times New Roman" w:hAnsi="Calibri" w:cs="Calibri"/>
          <w:color w:val="333333"/>
          <w:sz w:val="20"/>
          <w:szCs w:val="20"/>
          <w:lang w:eastAsia="cs-CZ"/>
        </w:rPr>
        <w:t>zásad</w:t>
      </w:r>
      <w:r w:rsidR="009E2429" w:rsidRPr="0061793A">
        <w:rPr>
          <w:rFonts w:ascii="Calibri" w:eastAsia="Times New Roman" w:hAnsi="Calibri" w:cs="Calibri"/>
          <w:color w:val="333333"/>
          <w:sz w:val="20"/>
          <w:szCs w:val="20"/>
          <w:lang w:eastAsia="cs-CZ"/>
        </w:rPr>
        <w:t>ami</w:t>
      </w:r>
      <w:r w:rsidRPr="0061793A">
        <w:rPr>
          <w:rFonts w:ascii="Calibri" w:eastAsia="Times New Roman" w:hAnsi="Calibri" w:cs="Calibri"/>
          <w:color w:val="333333"/>
          <w:sz w:val="20"/>
          <w:szCs w:val="20"/>
          <w:lang w:eastAsia="cs-CZ"/>
        </w:rPr>
        <w:t>:</w:t>
      </w:r>
    </w:p>
    <w:p w14:paraId="06E7A06F" w14:textId="4E2B5498" w:rsidR="00EE3D0B" w:rsidRPr="0061793A" w:rsidRDefault="009E2429"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w:t>
      </w:r>
      <w:r w:rsidR="00EE3D0B" w:rsidRPr="0061793A">
        <w:rPr>
          <w:rFonts w:ascii="Calibri" w:eastAsia="Times New Roman" w:hAnsi="Calibri" w:cs="Calibri"/>
          <w:color w:val="333333"/>
          <w:sz w:val="20"/>
          <w:szCs w:val="20"/>
          <w:lang w:eastAsia="cs-CZ"/>
        </w:rPr>
        <w:t>sobní údaje</w:t>
      </w:r>
      <w:r w:rsidRPr="0061793A">
        <w:rPr>
          <w:rFonts w:ascii="Calibri" w:eastAsia="Times New Roman" w:hAnsi="Calibri" w:cs="Calibri"/>
          <w:color w:val="333333"/>
          <w:sz w:val="20"/>
          <w:szCs w:val="20"/>
          <w:lang w:eastAsia="cs-CZ"/>
        </w:rPr>
        <w:t xml:space="preserve"> zpracováváme vždy pro </w:t>
      </w:r>
      <w:r w:rsidRPr="00B11597">
        <w:rPr>
          <w:rFonts w:ascii="Calibri" w:eastAsia="Times New Roman" w:hAnsi="Calibri" w:cs="Calibri"/>
          <w:color w:val="333333"/>
          <w:sz w:val="20"/>
          <w:szCs w:val="20"/>
          <w:lang w:eastAsia="cs-CZ"/>
        </w:rPr>
        <w:t>konkrétně a srozumitelně stanovený účel</w:t>
      </w:r>
      <w:r w:rsidRPr="0061793A">
        <w:rPr>
          <w:rFonts w:ascii="Calibri" w:eastAsia="Times New Roman" w:hAnsi="Calibri" w:cs="Calibri"/>
          <w:color w:val="333333"/>
          <w:sz w:val="20"/>
          <w:szCs w:val="20"/>
          <w:lang w:eastAsia="cs-CZ"/>
        </w:rPr>
        <w:t xml:space="preserve">, zákonným způsobem, odpovídajícími prostředky a </w:t>
      </w:r>
      <w:r w:rsidRPr="00B11597">
        <w:rPr>
          <w:rFonts w:ascii="Calibri" w:eastAsia="Times New Roman" w:hAnsi="Calibri" w:cs="Calibri"/>
          <w:color w:val="333333"/>
          <w:sz w:val="20"/>
          <w:szCs w:val="20"/>
          <w:lang w:eastAsia="cs-CZ"/>
        </w:rPr>
        <w:t>po dobu nezbytně nutnou</w:t>
      </w:r>
      <w:r w:rsidRPr="0061793A">
        <w:rPr>
          <w:rFonts w:ascii="Calibri" w:eastAsia="Times New Roman" w:hAnsi="Calibri" w:cs="Calibri"/>
          <w:color w:val="333333"/>
          <w:sz w:val="20"/>
          <w:szCs w:val="20"/>
          <w:lang w:eastAsia="cs-CZ"/>
        </w:rPr>
        <w:t xml:space="preserve"> k naplnění daného účelu. Dbáme na to, aby zpracované údaje byly </w:t>
      </w:r>
      <w:r w:rsidRPr="00B11597">
        <w:rPr>
          <w:rFonts w:ascii="Calibri" w:eastAsia="Times New Roman" w:hAnsi="Calibri" w:cs="Calibri"/>
          <w:color w:val="333333"/>
          <w:sz w:val="20"/>
          <w:szCs w:val="20"/>
          <w:lang w:eastAsia="cs-CZ"/>
        </w:rPr>
        <w:t>přesné, aktuální a relevantní</w:t>
      </w:r>
      <w:r w:rsidR="00EE3D0B" w:rsidRPr="00B11597">
        <w:rPr>
          <w:rFonts w:ascii="Calibri" w:eastAsia="Times New Roman" w:hAnsi="Calibri" w:cs="Calibri"/>
          <w:color w:val="333333"/>
          <w:sz w:val="20"/>
          <w:szCs w:val="20"/>
          <w:lang w:eastAsia="cs-CZ"/>
        </w:rPr>
        <w:t>;</w:t>
      </w:r>
    </w:p>
    <w:p w14:paraId="7F0289BA" w14:textId="4119A62C" w:rsidR="00EE3D0B" w:rsidRPr="0061793A" w:rsidRDefault="009E2429"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w:t>
      </w:r>
      <w:r w:rsidR="00EE3D0B" w:rsidRPr="0061793A">
        <w:rPr>
          <w:rFonts w:ascii="Calibri" w:eastAsia="Times New Roman" w:hAnsi="Calibri" w:cs="Calibri"/>
          <w:color w:val="333333"/>
          <w:sz w:val="20"/>
          <w:szCs w:val="20"/>
          <w:lang w:eastAsia="cs-CZ"/>
        </w:rPr>
        <w:t xml:space="preserve">sobní údaje chráníme a zpracováváme způsobem, který zajišťuje </w:t>
      </w:r>
      <w:r w:rsidRPr="00B11597">
        <w:rPr>
          <w:rFonts w:ascii="Calibri" w:eastAsia="Times New Roman" w:hAnsi="Calibri" w:cs="Calibri"/>
          <w:color w:val="333333"/>
          <w:sz w:val="20"/>
          <w:szCs w:val="20"/>
          <w:lang w:eastAsia="cs-CZ"/>
        </w:rPr>
        <w:t xml:space="preserve">jejich maximální možnou </w:t>
      </w:r>
      <w:r w:rsidR="00EE3D0B" w:rsidRPr="00B11597">
        <w:rPr>
          <w:rFonts w:ascii="Calibri" w:eastAsia="Times New Roman" w:hAnsi="Calibri" w:cs="Calibri"/>
          <w:color w:val="333333"/>
          <w:sz w:val="20"/>
          <w:szCs w:val="20"/>
          <w:lang w:eastAsia="cs-CZ"/>
        </w:rPr>
        <w:t>bezpečnost</w:t>
      </w:r>
      <w:r w:rsidR="00EE3D0B" w:rsidRPr="0061793A">
        <w:rPr>
          <w:rFonts w:ascii="Calibri" w:eastAsia="Times New Roman" w:hAnsi="Calibri" w:cs="Calibri"/>
          <w:color w:val="333333"/>
          <w:sz w:val="20"/>
          <w:szCs w:val="20"/>
          <w:lang w:eastAsia="cs-CZ"/>
        </w:rPr>
        <w:t xml:space="preserve"> a zabraňuje jakémukoliv </w:t>
      </w:r>
      <w:r w:rsidR="00EE3D0B" w:rsidRPr="00B11597">
        <w:rPr>
          <w:rFonts w:ascii="Calibri" w:eastAsia="Times New Roman" w:hAnsi="Calibri" w:cs="Calibri"/>
          <w:color w:val="333333"/>
          <w:sz w:val="20"/>
          <w:szCs w:val="20"/>
          <w:lang w:eastAsia="cs-CZ"/>
        </w:rPr>
        <w:t xml:space="preserve">neoprávněnému </w:t>
      </w:r>
      <w:r w:rsidRPr="00B11597">
        <w:rPr>
          <w:rFonts w:ascii="Calibri" w:eastAsia="Times New Roman" w:hAnsi="Calibri" w:cs="Calibri"/>
          <w:color w:val="333333"/>
          <w:sz w:val="20"/>
          <w:szCs w:val="20"/>
          <w:lang w:eastAsia="cs-CZ"/>
        </w:rPr>
        <w:t>či</w:t>
      </w:r>
      <w:r w:rsidR="00EE3D0B" w:rsidRPr="00B11597">
        <w:rPr>
          <w:rFonts w:ascii="Calibri" w:eastAsia="Times New Roman" w:hAnsi="Calibri" w:cs="Calibri"/>
          <w:color w:val="333333"/>
          <w:sz w:val="20"/>
          <w:szCs w:val="20"/>
          <w:lang w:eastAsia="cs-CZ"/>
        </w:rPr>
        <w:t xml:space="preserve"> nahodilému přístupu</w:t>
      </w:r>
      <w:r w:rsidRPr="00B11597">
        <w:rPr>
          <w:rFonts w:ascii="Calibri" w:eastAsia="Times New Roman" w:hAnsi="Calibri" w:cs="Calibri"/>
          <w:color w:val="333333"/>
          <w:sz w:val="20"/>
          <w:szCs w:val="20"/>
          <w:lang w:eastAsia="cs-CZ"/>
        </w:rPr>
        <w:t xml:space="preserve">, </w:t>
      </w:r>
      <w:r w:rsidR="00EE3D0B" w:rsidRPr="00B11597">
        <w:rPr>
          <w:rFonts w:ascii="Calibri" w:eastAsia="Times New Roman" w:hAnsi="Calibri" w:cs="Calibri"/>
          <w:color w:val="333333"/>
          <w:sz w:val="20"/>
          <w:szCs w:val="20"/>
          <w:lang w:eastAsia="cs-CZ"/>
        </w:rPr>
        <w:t>změně, zničen</w:t>
      </w:r>
      <w:r w:rsidRPr="00B11597">
        <w:rPr>
          <w:rFonts w:ascii="Calibri" w:eastAsia="Times New Roman" w:hAnsi="Calibri" w:cs="Calibri"/>
          <w:color w:val="333333"/>
          <w:sz w:val="20"/>
          <w:szCs w:val="20"/>
          <w:lang w:eastAsia="cs-CZ"/>
        </w:rPr>
        <w:t xml:space="preserve">í, </w:t>
      </w:r>
      <w:r w:rsidR="00EE3D0B" w:rsidRPr="00B11597">
        <w:rPr>
          <w:rFonts w:ascii="Calibri" w:eastAsia="Times New Roman" w:hAnsi="Calibri" w:cs="Calibri"/>
          <w:color w:val="333333"/>
          <w:sz w:val="20"/>
          <w:szCs w:val="20"/>
          <w:lang w:eastAsia="cs-CZ"/>
        </w:rPr>
        <w:t>ztrátě, neoprávněným přenosům</w:t>
      </w:r>
      <w:r w:rsidRPr="0061793A">
        <w:rPr>
          <w:rFonts w:ascii="Calibri" w:eastAsia="Times New Roman" w:hAnsi="Calibri" w:cs="Calibri"/>
          <w:color w:val="333333"/>
          <w:sz w:val="20"/>
          <w:szCs w:val="20"/>
          <w:lang w:eastAsia="cs-CZ"/>
        </w:rPr>
        <w:t xml:space="preserve"> či </w:t>
      </w:r>
      <w:r w:rsidR="00EE3D0B" w:rsidRPr="0061793A">
        <w:rPr>
          <w:rFonts w:ascii="Calibri" w:eastAsia="Times New Roman" w:hAnsi="Calibri" w:cs="Calibri"/>
          <w:color w:val="333333"/>
          <w:sz w:val="20"/>
          <w:szCs w:val="20"/>
          <w:lang w:eastAsia="cs-CZ"/>
        </w:rPr>
        <w:t>jejich jinému neoprávněnému zpracování, jakož i k jinému zneužití;</w:t>
      </w:r>
    </w:p>
    <w:p w14:paraId="1F6AA8BF" w14:textId="34AA5834" w:rsidR="00EE3D0B" w:rsidRPr="0061793A" w:rsidRDefault="00EE3D0B"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B11597">
        <w:rPr>
          <w:rFonts w:ascii="Calibri" w:eastAsia="Times New Roman" w:hAnsi="Calibri" w:cs="Calibri"/>
          <w:color w:val="333333"/>
          <w:sz w:val="20"/>
          <w:szCs w:val="20"/>
          <w:lang w:eastAsia="cs-CZ"/>
        </w:rPr>
        <w:t xml:space="preserve">Srozumitelně </w:t>
      </w:r>
      <w:r w:rsidR="009E2429" w:rsidRPr="00B11597">
        <w:rPr>
          <w:rFonts w:ascii="Calibri" w:eastAsia="Times New Roman" w:hAnsi="Calibri" w:cs="Calibri"/>
          <w:color w:val="333333"/>
          <w:sz w:val="20"/>
          <w:szCs w:val="20"/>
          <w:lang w:eastAsia="cs-CZ"/>
        </w:rPr>
        <w:t>a transparentně</w:t>
      </w:r>
      <w:r w:rsidR="009E2429" w:rsidRPr="0061793A">
        <w:rPr>
          <w:rFonts w:ascii="Calibri" w:eastAsia="Times New Roman" w:hAnsi="Calibri" w:cs="Calibri"/>
          <w:color w:val="333333"/>
          <w:sz w:val="20"/>
          <w:szCs w:val="20"/>
          <w:lang w:eastAsia="cs-CZ"/>
        </w:rPr>
        <w:t xml:space="preserve"> </w:t>
      </w:r>
      <w:r w:rsidRPr="0061793A">
        <w:rPr>
          <w:rFonts w:ascii="Calibri" w:eastAsia="Times New Roman" w:hAnsi="Calibri" w:cs="Calibri"/>
          <w:color w:val="333333"/>
          <w:sz w:val="20"/>
          <w:szCs w:val="20"/>
          <w:lang w:eastAsia="cs-CZ"/>
        </w:rPr>
        <w:t xml:space="preserve">Vás </w:t>
      </w:r>
      <w:r w:rsidRPr="00B11597">
        <w:rPr>
          <w:rFonts w:ascii="Calibri" w:eastAsia="Times New Roman" w:hAnsi="Calibri" w:cs="Calibri"/>
          <w:color w:val="333333"/>
          <w:sz w:val="20"/>
          <w:szCs w:val="20"/>
          <w:lang w:eastAsia="cs-CZ"/>
        </w:rPr>
        <w:t xml:space="preserve">informujeme </w:t>
      </w:r>
      <w:r w:rsidRPr="0061793A">
        <w:rPr>
          <w:rFonts w:ascii="Calibri" w:eastAsia="Times New Roman" w:hAnsi="Calibri" w:cs="Calibri"/>
          <w:color w:val="333333"/>
          <w:sz w:val="20"/>
          <w:szCs w:val="20"/>
          <w:lang w:eastAsia="cs-CZ"/>
        </w:rPr>
        <w:t>o zpracování Vašich osobních údajů a o Vašich nárocích na přesné a úplné informace o okolnostech tohoto zpracování, jakož i o Vašich dalších souvisejících právech;</w:t>
      </w:r>
    </w:p>
    <w:p w14:paraId="59D86ABF" w14:textId="2F827341" w:rsidR="00EE3D0B" w:rsidRPr="0061793A" w:rsidRDefault="009E2429"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Přijímáme a pravidelně aktualizujeme</w:t>
      </w:r>
      <w:r w:rsidR="00EE3D0B" w:rsidRPr="0061793A">
        <w:rPr>
          <w:rFonts w:ascii="Calibri" w:eastAsia="Times New Roman" w:hAnsi="Calibri" w:cs="Calibri"/>
          <w:color w:val="333333"/>
          <w:sz w:val="20"/>
          <w:szCs w:val="20"/>
          <w:lang w:eastAsia="cs-CZ"/>
        </w:rPr>
        <w:t xml:space="preserve"> odpovídající </w:t>
      </w:r>
      <w:r w:rsidR="00EE3D0B" w:rsidRPr="00B11597">
        <w:rPr>
          <w:rFonts w:ascii="Calibri" w:eastAsia="Times New Roman" w:hAnsi="Calibri" w:cs="Calibri"/>
          <w:color w:val="333333"/>
          <w:sz w:val="20"/>
          <w:szCs w:val="20"/>
          <w:lang w:eastAsia="cs-CZ"/>
        </w:rPr>
        <w:t>technická a organizační opatření</w:t>
      </w:r>
      <w:r w:rsidR="00EE3D0B" w:rsidRPr="0061793A">
        <w:rPr>
          <w:rFonts w:ascii="Calibri" w:eastAsia="Times New Roman" w:hAnsi="Calibri" w:cs="Calibri"/>
          <w:color w:val="333333"/>
          <w:sz w:val="20"/>
          <w:szCs w:val="20"/>
          <w:lang w:eastAsia="cs-CZ"/>
        </w:rPr>
        <w:t xml:space="preserve">, aby byla zajištěna úroveň zabezpečení odpovídající možným rizikům; veškeré osoby, které přicházejí do styku s osobními údaji, </w:t>
      </w:r>
      <w:r w:rsidRPr="0061793A">
        <w:rPr>
          <w:rFonts w:ascii="Calibri" w:eastAsia="Times New Roman" w:hAnsi="Calibri" w:cs="Calibri"/>
          <w:color w:val="333333"/>
          <w:sz w:val="20"/>
          <w:szCs w:val="20"/>
          <w:lang w:eastAsia="cs-CZ"/>
        </w:rPr>
        <w:t>jsou vázány mlčenlivostí a povinností zachovávat důvěrnost informací získaných při výkonu své činnosti.</w:t>
      </w:r>
      <w:r w:rsidR="00EE3D0B" w:rsidRPr="0061793A">
        <w:rPr>
          <w:rFonts w:ascii="Calibri" w:eastAsia="Times New Roman" w:hAnsi="Calibri" w:cs="Calibri"/>
          <w:color w:val="333333"/>
          <w:sz w:val="20"/>
          <w:szCs w:val="20"/>
          <w:lang w:eastAsia="cs-CZ"/>
        </w:rPr>
        <w:t xml:space="preserve"> </w:t>
      </w:r>
    </w:p>
    <w:p w14:paraId="33D90275" w14:textId="77777777" w:rsidR="000D63FE" w:rsidRPr="0061793A" w:rsidRDefault="000D63FE" w:rsidP="000D63FE">
      <w:pPr>
        <w:pStyle w:val="ListParagraph"/>
        <w:shd w:val="clear" w:color="auto" w:fill="FFFFFF"/>
        <w:spacing w:after="150" w:line="360" w:lineRule="auto"/>
        <w:ind w:left="1224"/>
        <w:jc w:val="both"/>
        <w:rPr>
          <w:rFonts w:ascii="Calibri" w:eastAsia="Times New Roman" w:hAnsi="Calibri" w:cs="Calibri"/>
          <w:color w:val="333333"/>
          <w:sz w:val="20"/>
          <w:szCs w:val="20"/>
          <w:lang w:eastAsia="cs-CZ"/>
        </w:rPr>
      </w:pPr>
    </w:p>
    <w:p w14:paraId="31970484" w14:textId="548D7C2B" w:rsidR="000D63FE" w:rsidRPr="0061793A" w:rsidRDefault="009A0318" w:rsidP="009A0318">
      <w:pPr>
        <w:pStyle w:val="ListParagraph"/>
        <w:numPr>
          <w:ilvl w:val="0"/>
          <w:numId w:val="8"/>
        </w:numPr>
        <w:shd w:val="clear" w:color="auto" w:fill="FFFFFF"/>
        <w:spacing w:before="300" w:after="150" w:line="360" w:lineRule="auto"/>
        <w:jc w:val="both"/>
        <w:outlineLvl w:val="1"/>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INFORMACE O ZPRACOVÁNÍ OSOBNÍCH ÚDAJŮ</w:t>
      </w:r>
    </w:p>
    <w:p w14:paraId="19BD14E8" w14:textId="56BB008C" w:rsidR="00EE3D0B" w:rsidRPr="0061793A" w:rsidRDefault="00EE3D0B" w:rsidP="00533E2B">
      <w:pPr>
        <w:pStyle w:val="ListParagraph"/>
        <w:numPr>
          <w:ilvl w:val="1"/>
          <w:numId w:val="8"/>
        </w:numPr>
        <w:shd w:val="clear" w:color="auto" w:fill="FFFFFF"/>
        <w:spacing w:after="150" w:line="360" w:lineRule="auto"/>
        <w:ind w:left="851" w:hanging="425"/>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Informace o správci osobních údajů</w:t>
      </w:r>
    </w:p>
    <w:p w14:paraId="05D7C25B" w14:textId="3E045BE9" w:rsidR="00EE3D0B" w:rsidRPr="0061793A" w:rsidRDefault="00EE3D0B" w:rsidP="00693152">
      <w:pPr>
        <w:shd w:val="clear" w:color="auto" w:fill="FFFFFF"/>
        <w:spacing w:after="150" w:line="360" w:lineRule="auto"/>
        <w:ind w:left="426"/>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Správcem Vašich osobních údajů je naše společnost, </w:t>
      </w:r>
      <w:r w:rsidR="000D63FE" w:rsidRPr="0061793A">
        <w:rPr>
          <w:rFonts w:ascii="Calibri" w:eastAsia="Times New Roman" w:hAnsi="Calibri" w:cs="Calibri"/>
          <w:b/>
          <w:bCs/>
          <w:color w:val="333333"/>
          <w:sz w:val="20"/>
          <w:szCs w:val="20"/>
          <w:lang w:eastAsia="cs-CZ"/>
        </w:rPr>
        <w:t>Monetix s.r.o., IČO 191 83 127</w:t>
      </w:r>
      <w:r w:rsidR="000D63FE" w:rsidRPr="0061793A">
        <w:rPr>
          <w:rFonts w:ascii="Calibri" w:eastAsia="Times New Roman" w:hAnsi="Calibri" w:cs="Calibri"/>
          <w:color w:val="333333"/>
          <w:sz w:val="20"/>
          <w:szCs w:val="20"/>
          <w:lang w:eastAsia="cs-CZ"/>
        </w:rPr>
        <w:t>, se sídlem Na Zatlance 3283/10, Smíchov, 150 00 Praha 5</w:t>
      </w:r>
      <w:r w:rsidRPr="0061793A">
        <w:rPr>
          <w:rFonts w:ascii="Calibri" w:eastAsia="Times New Roman" w:hAnsi="Calibri" w:cs="Calibri"/>
          <w:color w:val="333333"/>
          <w:sz w:val="20"/>
          <w:szCs w:val="20"/>
          <w:lang w:eastAsia="cs-CZ"/>
        </w:rPr>
        <w:t xml:space="preserve">, daňové identifikační číslo </w:t>
      </w:r>
      <w:r w:rsidR="00693152" w:rsidRPr="0061793A">
        <w:rPr>
          <w:rFonts w:ascii="Calibri" w:eastAsia="Times New Roman" w:hAnsi="Calibri" w:cs="Calibri"/>
          <w:color w:val="333333"/>
          <w:sz w:val="20"/>
          <w:szCs w:val="20"/>
          <w:lang w:eastAsia="cs-CZ"/>
        </w:rPr>
        <w:t xml:space="preserve">CZ19183127, </w:t>
      </w:r>
      <w:r w:rsidRPr="0061793A">
        <w:rPr>
          <w:rFonts w:ascii="Calibri" w:eastAsia="Times New Roman" w:hAnsi="Calibri" w:cs="Calibri"/>
          <w:color w:val="333333"/>
          <w:sz w:val="20"/>
          <w:szCs w:val="20"/>
          <w:lang w:eastAsia="cs-CZ"/>
        </w:rPr>
        <w:t xml:space="preserve">zapsaná v obchodním rejstříku vedeném Městským soudem v Praze, oddíl C, vložka </w:t>
      </w:r>
      <w:r w:rsidR="000D63FE" w:rsidRPr="0061793A">
        <w:rPr>
          <w:rFonts w:ascii="Calibri" w:eastAsia="Times New Roman" w:hAnsi="Calibri" w:cs="Calibri"/>
          <w:color w:val="333333"/>
          <w:sz w:val="20"/>
          <w:szCs w:val="20"/>
          <w:lang w:eastAsia="cs-CZ"/>
        </w:rPr>
        <w:t>382678</w:t>
      </w:r>
      <w:r w:rsidRPr="0061793A">
        <w:rPr>
          <w:rFonts w:ascii="Calibri" w:eastAsia="Times New Roman" w:hAnsi="Calibri" w:cs="Calibri"/>
          <w:color w:val="333333"/>
          <w:sz w:val="20"/>
          <w:szCs w:val="20"/>
          <w:lang w:eastAsia="cs-CZ"/>
        </w:rPr>
        <w:t>.</w:t>
      </w:r>
    </w:p>
    <w:p w14:paraId="66A350ED" w14:textId="700BCD2E" w:rsidR="009A0318" w:rsidRPr="0061793A" w:rsidRDefault="009A0318" w:rsidP="003521EF">
      <w:pPr>
        <w:pStyle w:val="ListParagraph"/>
        <w:numPr>
          <w:ilvl w:val="1"/>
          <w:numId w:val="8"/>
        </w:numPr>
        <w:shd w:val="clear" w:color="auto" w:fill="FFFFFF"/>
        <w:spacing w:after="150" w:line="360" w:lineRule="auto"/>
        <w:ind w:left="851" w:hanging="425"/>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Zpracování osobních údajů bez Vašeho souhlasu:</w:t>
      </w:r>
    </w:p>
    <w:p w14:paraId="3C436309" w14:textId="77777777" w:rsidR="009A0318" w:rsidRPr="0061793A" w:rsidRDefault="009A0318" w:rsidP="00533E2B">
      <w:pPr>
        <w:shd w:val="clear" w:color="auto" w:fill="FFFFFF"/>
        <w:spacing w:after="150" w:line="360" w:lineRule="auto"/>
        <w:ind w:left="426"/>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 některých případech zpracováváme Vaše osobní údaje i bez Vašeho výslovného souhlasu, zejména pokud je to:</w:t>
      </w:r>
    </w:p>
    <w:p w14:paraId="003B205F" w14:textId="77777777" w:rsidR="009A0318" w:rsidRPr="0061793A" w:rsidRDefault="009A0318" w:rsidP="005D03A1">
      <w:pPr>
        <w:numPr>
          <w:ilvl w:val="0"/>
          <w:numId w:val="14"/>
        </w:numPr>
        <w:shd w:val="clear" w:color="auto" w:fill="FFFFFF"/>
        <w:spacing w:line="360" w:lineRule="auto"/>
        <w:ind w:left="567" w:firstLine="0"/>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nezbytné pro uzavření nebo plnění smlouvy, jejímž jste smluvní stranou,</w:t>
      </w:r>
    </w:p>
    <w:p w14:paraId="775596A7" w14:textId="77777777" w:rsidR="009A0318" w:rsidRPr="0061793A" w:rsidRDefault="009A0318" w:rsidP="005D03A1">
      <w:pPr>
        <w:numPr>
          <w:ilvl w:val="0"/>
          <w:numId w:val="14"/>
        </w:numPr>
        <w:shd w:val="clear" w:color="auto" w:fill="FFFFFF"/>
        <w:spacing w:line="360" w:lineRule="auto"/>
        <w:ind w:left="567" w:firstLine="0"/>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nebo pokud nám to ukládá právní předpis,</w:t>
      </w:r>
    </w:p>
    <w:p w14:paraId="29818313" w14:textId="77777777" w:rsidR="009A0318" w:rsidRPr="0061793A" w:rsidRDefault="009A0318" w:rsidP="005D03A1">
      <w:pPr>
        <w:numPr>
          <w:ilvl w:val="0"/>
          <w:numId w:val="14"/>
        </w:numPr>
        <w:shd w:val="clear" w:color="auto" w:fill="FFFFFF"/>
        <w:spacing w:after="150" w:line="360" w:lineRule="auto"/>
        <w:ind w:left="567" w:firstLine="0"/>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případně pokud máme oprávněný zájem na takovém zpracování.</w:t>
      </w:r>
    </w:p>
    <w:p w14:paraId="04418630" w14:textId="6C3C4372" w:rsidR="009A0318" w:rsidRPr="0061793A" w:rsidRDefault="009A0318" w:rsidP="00533E2B">
      <w:pPr>
        <w:shd w:val="clear" w:color="auto" w:fill="FFFFFF"/>
        <w:spacing w:after="150" w:line="360" w:lineRule="auto"/>
        <w:ind w:left="426"/>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Typicky se jedná o situace, kdy jsou osobní údaje nutné pro posouzení žádosti o financování, uzavření smlouvy, vedení obchodní agendy, nebo pro splnění zákonných povinností.</w:t>
      </w:r>
    </w:p>
    <w:p w14:paraId="0289AE8E" w14:textId="77777777" w:rsidR="00EE3D0B" w:rsidRPr="0061793A" w:rsidRDefault="00EE3D0B" w:rsidP="003521EF">
      <w:pPr>
        <w:pStyle w:val="ListParagraph"/>
        <w:numPr>
          <w:ilvl w:val="1"/>
          <w:numId w:val="8"/>
        </w:numPr>
        <w:shd w:val="clear" w:color="auto" w:fill="FFFFFF"/>
        <w:spacing w:after="150" w:line="360" w:lineRule="auto"/>
        <w:ind w:left="851" w:hanging="425"/>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Vaše osobní údaje zpracováváme v souladu se zákonnou úpravou bez Vašeho souhlasu pro následující účely:</w:t>
      </w:r>
    </w:p>
    <w:p w14:paraId="76FA3F72" w14:textId="77777777" w:rsidR="00EE3D0B" w:rsidRPr="0061793A" w:rsidRDefault="00EE3D0B" w:rsidP="00640540">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lastRenderedPageBreak/>
        <w:t>plnění zákonných povinností, zejména:</w:t>
      </w:r>
    </w:p>
    <w:p w14:paraId="7960EBA7" w14:textId="77777777"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plnění oznamovacích povinností vůči orgánům veřejné moci;</w:t>
      </w:r>
    </w:p>
    <w:p w14:paraId="163D6460" w14:textId="77777777"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splnění povinností při identifikaci a kontrole klienta dle zákona o některých opatřeních proti legalizaci výnosů z trestné činnosti a financování terorismu;</w:t>
      </w:r>
    </w:p>
    <w:p w14:paraId="4C407058" w14:textId="77777777"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splnění archivačních povinností;</w:t>
      </w:r>
    </w:p>
    <w:p w14:paraId="5F22C605" w14:textId="63454370"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uzavření nebo plnění smlouvy s</w:t>
      </w:r>
      <w:r w:rsidR="009A0318" w:rsidRPr="0061793A">
        <w:rPr>
          <w:rFonts w:ascii="Calibri" w:eastAsia="Times New Roman" w:hAnsi="Calibri" w:cs="Calibri"/>
          <w:color w:val="333333"/>
          <w:sz w:val="20"/>
          <w:szCs w:val="20"/>
          <w:lang w:eastAsia="cs-CZ"/>
        </w:rPr>
        <w:t> </w:t>
      </w:r>
      <w:r w:rsidRPr="0061793A">
        <w:rPr>
          <w:rFonts w:ascii="Calibri" w:eastAsia="Times New Roman" w:hAnsi="Calibri" w:cs="Calibri"/>
          <w:color w:val="333333"/>
          <w:sz w:val="20"/>
          <w:szCs w:val="20"/>
          <w:lang w:eastAsia="cs-CZ"/>
        </w:rPr>
        <w:t>V</w:t>
      </w:r>
      <w:r w:rsidR="009A0318" w:rsidRPr="0061793A">
        <w:rPr>
          <w:rFonts w:ascii="Calibri" w:eastAsia="Times New Roman" w:hAnsi="Calibri" w:cs="Calibri"/>
          <w:color w:val="333333"/>
          <w:sz w:val="20"/>
          <w:szCs w:val="20"/>
          <w:lang w:eastAsia="cs-CZ"/>
        </w:rPr>
        <w:t>aší osobou</w:t>
      </w:r>
      <w:r w:rsidRPr="0061793A">
        <w:rPr>
          <w:rFonts w:ascii="Calibri" w:eastAsia="Times New Roman" w:hAnsi="Calibri" w:cs="Calibri"/>
          <w:color w:val="333333"/>
          <w:sz w:val="20"/>
          <w:szCs w:val="20"/>
          <w:lang w:eastAsia="cs-CZ"/>
        </w:rPr>
        <w:t>;</w:t>
      </w:r>
    </w:p>
    <w:p w14:paraId="541396CA" w14:textId="77777777" w:rsidR="00EE3D0B" w:rsidRPr="0061793A" w:rsidRDefault="00EE3D0B"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oprávněného zájmu naší společnosti nebo třetích osob, zejména na:</w:t>
      </w:r>
    </w:p>
    <w:p w14:paraId="0E8CAF95" w14:textId="77777777"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ochraně práv a právem chráněných zájmů, zejména pro řešení veškeré sporné agendy tedy pro účely vedení soudních či jiných sporů;</w:t>
      </w:r>
    </w:p>
    <w:p w14:paraId="6D72EE92" w14:textId="30927F4A" w:rsidR="009A0318" w:rsidRPr="0061793A" w:rsidRDefault="00EE3D0B" w:rsidP="00130C40">
      <w:pPr>
        <w:pStyle w:val="ListParagraph"/>
        <w:numPr>
          <w:ilvl w:val="3"/>
          <w:numId w:val="8"/>
        </w:numPr>
        <w:shd w:val="clear" w:color="auto" w:fill="FFFFFF"/>
        <w:spacing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oslovování našich klientů s cílenou nabídkou totožných či obdobných produktů a služeb na základě předchozích využívání </w:t>
      </w:r>
      <w:r w:rsidR="00CB087F">
        <w:rPr>
          <w:rFonts w:ascii="Calibri" w:eastAsia="Times New Roman" w:hAnsi="Calibri" w:cs="Calibri"/>
          <w:color w:val="333333"/>
          <w:sz w:val="20"/>
          <w:szCs w:val="20"/>
          <w:lang w:eastAsia="cs-CZ"/>
        </w:rPr>
        <w:t xml:space="preserve">produktů a </w:t>
      </w:r>
      <w:r w:rsidRPr="0061793A">
        <w:rPr>
          <w:rFonts w:ascii="Calibri" w:eastAsia="Times New Roman" w:hAnsi="Calibri" w:cs="Calibri"/>
          <w:color w:val="333333"/>
          <w:sz w:val="20"/>
          <w:szCs w:val="20"/>
          <w:lang w:eastAsia="cs-CZ"/>
        </w:rPr>
        <w:t>služeb a v souvislosti s nimi. Klienti nebudou oslovováni v případě, že se odhlásí z odběru marketingových nabídek kliknutím na odkaz pro odhlášení jeho odběru.</w:t>
      </w:r>
    </w:p>
    <w:p w14:paraId="4B3AD548" w14:textId="77777777" w:rsidR="00130C40" w:rsidRPr="0061793A" w:rsidRDefault="00130C40" w:rsidP="00130C40">
      <w:pPr>
        <w:pStyle w:val="ListParagraph"/>
        <w:shd w:val="clear" w:color="auto" w:fill="FFFFFF"/>
        <w:spacing w:after="150" w:line="360" w:lineRule="auto"/>
        <w:ind w:left="2410"/>
        <w:jc w:val="both"/>
        <w:rPr>
          <w:rFonts w:ascii="Calibri" w:eastAsia="Times New Roman" w:hAnsi="Calibri" w:cs="Calibri"/>
          <w:color w:val="333333"/>
          <w:sz w:val="20"/>
          <w:szCs w:val="20"/>
          <w:lang w:eastAsia="cs-CZ"/>
        </w:rPr>
      </w:pPr>
    </w:p>
    <w:p w14:paraId="06396AD8" w14:textId="77777777" w:rsidR="00EE3D0B" w:rsidRPr="0061793A" w:rsidRDefault="00EE3D0B" w:rsidP="009A0318">
      <w:pPr>
        <w:pStyle w:val="ListParagraph"/>
        <w:shd w:val="clear" w:color="auto" w:fill="FFFFFF"/>
        <w:spacing w:after="150" w:line="360" w:lineRule="auto"/>
        <w:ind w:left="0"/>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Zpracování osobních údajů s Vaším souhlasem</w:t>
      </w:r>
    </w:p>
    <w:p w14:paraId="63C49764" w14:textId="091B64F0" w:rsidR="00EE3D0B" w:rsidRPr="0061793A" w:rsidRDefault="00813C34" w:rsidP="00CA34C1">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 některých případech zpracováváme osobní údaje na základě </w:t>
      </w:r>
      <w:r w:rsidRPr="0061793A">
        <w:rPr>
          <w:rFonts w:ascii="Calibri" w:eastAsia="Times New Roman" w:hAnsi="Calibri" w:cs="Calibri"/>
          <w:b/>
          <w:bCs/>
          <w:color w:val="333333"/>
          <w:sz w:val="20"/>
          <w:szCs w:val="20"/>
          <w:lang w:eastAsia="cs-CZ"/>
        </w:rPr>
        <w:t>Vašeho dobrovolného souhlasu</w:t>
      </w:r>
      <w:r w:rsidRPr="0061793A">
        <w:rPr>
          <w:rFonts w:ascii="Calibri" w:eastAsia="Times New Roman" w:hAnsi="Calibri" w:cs="Calibri"/>
          <w:color w:val="333333"/>
          <w:sz w:val="20"/>
          <w:szCs w:val="20"/>
          <w:lang w:eastAsia="cs-CZ"/>
        </w:rPr>
        <w:t>. Jedná se zejména o situace, kdy chcete využít určitých nadstandardních služeb, přihlásit se k odběru marketingových sdělení, nebo být kontaktováni ohledně individuální nabídky. Pokud nám souhlas se zpracováním osobních údajů nebude poskytnut, může to znamenat, že Vám nebude možné nabídnout některé produkty nebo služby, případně může dojít k omezení jejich rozsahu či úpravě podmínek jejich poskytnutí. V takových případech Vás budeme vždy předem informovat o možných dopadech.</w:t>
      </w:r>
    </w:p>
    <w:p w14:paraId="07F0B6A4" w14:textId="77777777" w:rsidR="00EE3D0B" w:rsidRPr="0061793A" w:rsidRDefault="00EE3D0B" w:rsidP="00130C40">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Na základě Vašeho souhlasu zpracovává naše společnost Vaše osobní údaje pro následující účely:</w:t>
      </w:r>
    </w:p>
    <w:p w14:paraId="389B66DA" w14:textId="77777777" w:rsidR="00EE3D0B" w:rsidRPr="0061793A" w:rsidRDefault="00EE3D0B"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péče o klienty; jde o aktivity, které nepředstavují plnění smlouvy či jiný zákonný rámec zpracování osobních údajů a které zahrnují následující činnosti:</w:t>
      </w:r>
    </w:p>
    <w:p w14:paraId="3CC598A8" w14:textId="77777777"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výzkumy trhu;</w:t>
      </w:r>
    </w:p>
    <w:p w14:paraId="2AC30C0E" w14:textId="23AB417C" w:rsidR="009A0318"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monitoring chování klientů na webových stránkách naš</w:t>
      </w:r>
      <w:r w:rsidR="00A203C5" w:rsidRPr="0061793A">
        <w:rPr>
          <w:rFonts w:ascii="Calibri" w:eastAsia="Times New Roman" w:hAnsi="Calibri" w:cs="Calibri"/>
          <w:color w:val="333333"/>
          <w:sz w:val="20"/>
          <w:szCs w:val="20"/>
          <w:lang w:eastAsia="cs-CZ"/>
        </w:rPr>
        <w:t xml:space="preserve">í </w:t>
      </w:r>
      <w:r w:rsidRPr="0061793A">
        <w:rPr>
          <w:rFonts w:ascii="Calibri" w:eastAsia="Times New Roman" w:hAnsi="Calibri" w:cs="Calibri"/>
          <w:color w:val="333333"/>
          <w:sz w:val="20"/>
          <w:szCs w:val="20"/>
          <w:lang w:eastAsia="cs-CZ"/>
        </w:rPr>
        <w:t>společnosti v souvislosti s nabízenými službami</w:t>
      </w:r>
      <w:r w:rsidR="00ED2AEC" w:rsidRPr="0061793A">
        <w:rPr>
          <w:rFonts w:ascii="Calibri" w:eastAsia="Times New Roman" w:hAnsi="Calibri" w:cs="Calibri"/>
          <w:color w:val="333333"/>
          <w:sz w:val="20"/>
          <w:szCs w:val="20"/>
          <w:lang w:eastAsia="cs-CZ"/>
        </w:rPr>
        <w:t>;</w:t>
      </w:r>
    </w:p>
    <w:p w14:paraId="19DAA9BE" w14:textId="462C40E9"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nabízení produktů a služeb potenciálním klientům/zasílání newsletterů</w:t>
      </w:r>
    </w:p>
    <w:p w14:paraId="74AEA1FB" w14:textId="77777777" w:rsidR="00EE3D0B" w:rsidRPr="0061793A" w:rsidRDefault="00EE3D0B" w:rsidP="00533E2B">
      <w:pPr>
        <w:pStyle w:val="ListParagraph"/>
        <w:numPr>
          <w:ilvl w:val="3"/>
          <w:numId w:val="8"/>
        </w:numPr>
        <w:shd w:val="clear" w:color="auto" w:fill="FFFFFF"/>
        <w:spacing w:after="150" w:line="360" w:lineRule="auto"/>
        <w:ind w:left="2410"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zasílání personalizovaných marketingových zpráv na základě výsledku profilování klientů na základě jimi poskytnutých osobních údajů</w:t>
      </w:r>
      <w:r w:rsidR="00ED2AEC" w:rsidRPr="0061793A">
        <w:rPr>
          <w:rFonts w:ascii="Calibri" w:eastAsia="Times New Roman" w:hAnsi="Calibri" w:cs="Calibri"/>
          <w:color w:val="333333"/>
          <w:sz w:val="20"/>
          <w:szCs w:val="20"/>
          <w:lang w:eastAsia="cs-CZ"/>
        </w:rPr>
        <w:t>.</w:t>
      </w:r>
    </w:p>
    <w:p w14:paraId="6A8910B8" w14:textId="3764957E" w:rsidR="00EE3D0B" w:rsidRPr="00234A75" w:rsidRDefault="00EE3D0B" w:rsidP="00130C40">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t xml:space="preserve">Jde zejména o šíření informací, nabízení produktů a služeb naší společnosti a dalších osob včetně nabídky produktů a služeb zejména potenciálním </w:t>
      </w:r>
      <w:r w:rsidR="00600EC5" w:rsidRPr="00234A75">
        <w:rPr>
          <w:rFonts w:ascii="Calibri" w:eastAsia="Times New Roman" w:hAnsi="Calibri" w:cs="Calibri"/>
          <w:color w:val="333333"/>
          <w:sz w:val="20"/>
          <w:szCs w:val="20"/>
          <w:lang w:eastAsia="cs-CZ"/>
        </w:rPr>
        <w:t>klientům</w:t>
      </w:r>
      <w:r w:rsidRPr="00234A75">
        <w:rPr>
          <w:rFonts w:ascii="Calibri" w:eastAsia="Times New Roman" w:hAnsi="Calibri" w:cs="Calibri"/>
          <w:color w:val="333333"/>
          <w:sz w:val="20"/>
          <w:szCs w:val="20"/>
          <w:lang w:eastAsia="cs-CZ"/>
        </w:rPr>
        <w:t xml:space="preserve">, a to různými kanály, například poštou, elektronickými prostředky (včetně elektronické pošty a zpráv zaslaných na mobilní zařízení prostřednictvím telefonního čísla) či telefonickým hovorem, prostřednictvím webových stránek. Více podrobností o předávání je uvedeno dále v tomto dokumentu. Souhlas můžete kdykoliv odvolat, a to zasláním e-mailové zprávy odvolávající udělený souhlas na </w:t>
      </w:r>
      <w:r w:rsidR="00234A75" w:rsidRPr="00234A75">
        <w:rPr>
          <w:rFonts w:ascii="Calibri" w:eastAsia="Times New Roman" w:hAnsi="Calibri" w:cs="Calibri"/>
          <w:color w:val="333333"/>
          <w:sz w:val="20"/>
          <w:szCs w:val="20"/>
          <w:lang w:eastAsia="cs-CZ"/>
        </w:rPr>
        <w:t>www.monetix.cz</w:t>
      </w:r>
      <w:r w:rsidRPr="00234A75">
        <w:rPr>
          <w:rFonts w:ascii="Calibri" w:eastAsia="Times New Roman" w:hAnsi="Calibri" w:cs="Calibri"/>
          <w:color w:val="333333"/>
          <w:sz w:val="20"/>
          <w:szCs w:val="20"/>
          <w:lang w:eastAsia="cs-CZ"/>
        </w:rPr>
        <w:t xml:space="preserve"> nebo kliknutím na odkaz v newsletteru pro odhlášení jeho odběru.</w:t>
      </w:r>
    </w:p>
    <w:p w14:paraId="27534A52" w14:textId="77777777" w:rsidR="00EE3D0B" w:rsidRPr="00234A75" w:rsidRDefault="00EE3D0B" w:rsidP="00B854A7">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lastRenderedPageBreak/>
        <w:t>Rozsah zpracovávaných osobních údajů klientů</w:t>
      </w:r>
    </w:p>
    <w:p w14:paraId="57093471" w14:textId="5C330D58" w:rsidR="009A0318" w:rsidRPr="00234A75" w:rsidRDefault="00EE3D0B"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t>Naše společnost zpracovává Vaše osobní údaje v rozsahu nezbytném pro naplnění výše uvedených účelů. Zpracováváme kontaktní a identifikační údaje, údaje vypovídající o bonitě, důvěryhodnosti a platební morálce, popisné a jiné údaje a v nezbytném a oprávněném rozsahu rovněž údaje o jiných osobách.</w:t>
      </w:r>
    </w:p>
    <w:p w14:paraId="419CAD61" w14:textId="115A7A0E" w:rsidR="00EE3D0B" w:rsidRPr="00234A75" w:rsidRDefault="00EE3D0B" w:rsidP="00ED2AEC">
      <w:pPr>
        <w:shd w:val="clear" w:color="auto" w:fill="FFFFFF"/>
        <w:spacing w:after="150" w:line="360" w:lineRule="auto"/>
        <w:ind w:left="360"/>
        <w:jc w:val="both"/>
        <w:rPr>
          <w:rFonts w:ascii="Calibri" w:eastAsia="Times New Roman" w:hAnsi="Calibri" w:cs="Calibri"/>
          <w:b/>
          <w:bCs/>
          <w:color w:val="333333"/>
          <w:sz w:val="20"/>
          <w:szCs w:val="20"/>
          <w:lang w:eastAsia="cs-CZ"/>
        </w:rPr>
      </w:pPr>
      <w:r w:rsidRPr="00234A75">
        <w:rPr>
          <w:rFonts w:ascii="Calibri" w:eastAsia="Times New Roman" w:hAnsi="Calibri" w:cs="Calibri"/>
          <w:b/>
          <w:bCs/>
          <w:color w:val="333333"/>
          <w:sz w:val="20"/>
          <w:szCs w:val="20"/>
          <w:lang w:eastAsia="cs-CZ"/>
        </w:rPr>
        <w:t>Způsob zpracování osobních údajů</w:t>
      </w:r>
    </w:p>
    <w:p w14:paraId="32B427EC" w14:textId="3EF82E68" w:rsidR="00EE3D0B" w:rsidRPr="00234A75" w:rsidRDefault="00FF05B2" w:rsidP="00B854A7">
      <w:pPr>
        <w:pStyle w:val="ListParagraph"/>
        <w:numPr>
          <w:ilvl w:val="1"/>
          <w:numId w:val="8"/>
        </w:numPr>
        <w:shd w:val="clear" w:color="auto" w:fill="FFFFFF"/>
        <w:spacing w:after="150" w:line="360" w:lineRule="auto"/>
        <w:ind w:left="851" w:hanging="425"/>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t>Naše společnost zpracovává Vaše osobní údaje jak </w:t>
      </w:r>
      <w:r w:rsidRPr="00234A75">
        <w:rPr>
          <w:rFonts w:ascii="Calibri" w:eastAsia="Times New Roman" w:hAnsi="Calibri" w:cs="Calibri"/>
          <w:b/>
          <w:bCs/>
          <w:color w:val="333333"/>
          <w:sz w:val="20"/>
          <w:szCs w:val="20"/>
          <w:lang w:eastAsia="cs-CZ"/>
        </w:rPr>
        <w:t>manuálně, tak automatizovaně,</w:t>
      </w:r>
      <w:r w:rsidRPr="00234A75">
        <w:rPr>
          <w:rFonts w:ascii="Calibri" w:eastAsia="Times New Roman" w:hAnsi="Calibri" w:cs="Calibri"/>
          <w:color w:val="333333"/>
          <w:sz w:val="20"/>
          <w:szCs w:val="20"/>
          <w:lang w:eastAsia="cs-CZ"/>
        </w:rPr>
        <w:t xml:space="preserve"> a to prostřednictvím informačních systémů, které využíváme k řízení klientských vztahů, posuzování bonity, monitoringu závazků a poskytování našich služeb.</w:t>
      </w:r>
    </w:p>
    <w:p w14:paraId="04400092" w14:textId="77777777" w:rsidR="00FF05B2" w:rsidRPr="0061793A" w:rsidRDefault="00FF05B2" w:rsidP="00533E2B">
      <w:pPr>
        <w:pStyle w:val="ListParagraph"/>
        <w:shd w:val="clear" w:color="auto" w:fill="FFFFFF"/>
        <w:spacing w:after="150" w:line="360" w:lineRule="auto"/>
        <w:ind w:left="993" w:hanging="567"/>
        <w:jc w:val="both"/>
        <w:rPr>
          <w:rFonts w:ascii="Calibri" w:eastAsia="Times New Roman" w:hAnsi="Calibri" w:cs="Calibri"/>
          <w:color w:val="333333"/>
          <w:sz w:val="20"/>
          <w:szCs w:val="20"/>
          <w:lang w:eastAsia="cs-CZ"/>
        </w:rPr>
      </w:pPr>
    </w:p>
    <w:p w14:paraId="2497805E" w14:textId="43490E87" w:rsidR="003521EF" w:rsidRPr="0061793A" w:rsidRDefault="00FF05B2" w:rsidP="005D03A1">
      <w:pPr>
        <w:pStyle w:val="ListParagraph"/>
        <w:shd w:val="clear" w:color="auto" w:fill="FFFFFF"/>
        <w:spacing w:line="360" w:lineRule="auto"/>
        <w:ind w:left="851"/>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Součástí automatizovaného zpracování může být rovněž tzv. profilování, tedy vyhodnocování určitých aspektů Vašich osobních údajů (například obchodní historie, platební morálky, podnikatelského zaměření či rizikového profilu), a to za účelem:</w:t>
      </w:r>
    </w:p>
    <w:p w14:paraId="15EB259F" w14:textId="77777777" w:rsidR="005D03A1" w:rsidRPr="0061793A" w:rsidRDefault="005D03A1" w:rsidP="005D03A1">
      <w:pPr>
        <w:shd w:val="clear" w:color="auto" w:fill="FFFFFF"/>
        <w:spacing w:line="360" w:lineRule="auto"/>
        <w:jc w:val="both"/>
        <w:rPr>
          <w:rFonts w:ascii="Calibri" w:eastAsia="Times New Roman" w:hAnsi="Calibri" w:cs="Calibri"/>
          <w:color w:val="333333"/>
          <w:sz w:val="20"/>
          <w:szCs w:val="20"/>
          <w:lang w:eastAsia="cs-CZ"/>
        </w:rPr>
      </w:pPr>
    </w:p>
    <w:p w14:paraId="55E8A133" w14:textId="5546CDC7" w:rsidR="00FF05B2" w:rsidRPr="0061793A" w:rsidRDefault="00FF05B2" w:rsidP="00B854A7">
      <w:pPr>
        <w:pStyle w:val="ListParagraph"/>
        <w:numPr>
          <w:ilvl w:val="0"/>
          <w:numId w:val="15"/>
        </w:numPr>
        <w:shd w:val="clear" w:color="auto" w:fill="FFFFFF"/>
        <w:spacing w:line="360" w:lineRule="auto"/>
        <w:ind w:left="851" w:firstLine="0"/>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Posouzení důvěryhodnosti klienta a jeho schopnosti řádně plnit závazky,</w:t>
      </w:r>
    </w:p>
    <w:p w14:paraId="7BF91BCC" w14:textId="600E9A50" w:rsidR="00FF05B2" w:rsidRPr="0061793A" w:rsidRDefault="00FF05B2" w:rsidP="00B854A7">
      <w:pPr>
        <w:pStyle w:val="ListParagraph"/>
        <w:numPr>
          <w:ilvl w:val="0"/>
          <w:numId w:val="15"/>
        </w:numPr>
        <w:shd w:val="clear" w:color="auto" w:fill="FFFFFF"/>
        <w:spacing w:after="150" w:line="360" w:lineRule="auto"/>
        <w:ind w:left="851" w:firstLine="0"/>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Personalizace našich služeb a obchodních nabídek,</w:t>
      </w:r>
    </w:p>
    <w:p w14:paraId="72CBF9FB" w14:textId="2B42D38B" w:rsidR="00FF05B2" w:rsidRPr="0061793A" w:rsidRDefault="00FF05B2" w:rsidP="00B854A7">
      <w:pPr>
        <w:pStyle w:val="ListParagraph"/>
        <w:numPr>
          <w:ilvl w:val="0"/>
          <w:numId w:val="15"/>
        </w:numPr>
        <w:shd w:val="clear" w:color="auto" w:fill="FFFFFF"/>
        <w:spacing w:after="150" w:line="360" w:lineRule="auto"/>
        <w:ind w:left="851" w:firstLine="0"/>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Ochrany našich oprávněních zájmů při poskytování našich služeb.</w:t>
      </w:r>
    </w:p>
    <w:p w14:paraId="2DFE91B8" w14:textId="0A279CB7" w:rsidR="00FF05B2" w:rsidRPr="0061793A" w:rsidRDefault="00FF05B2" w:rsidP="00B854A7">
      <w:pPr>
        <w:shd w:val="clear" w:color="auto" w:fill="FFFFFF"/>
        <w:spacing w:after="150" w:line="360" w:lineRule="auto"/>
        <w:ind w:left="851"/>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 některých případech může být na základě takového zpracování vytvořen i odvozený údaj o klientovi, který zohledňuje více faktorů a slouží k internímu rozhodování. Takové zpracování nikdy nevede k automatizovanému rozhodnutí, které by vůči Vám mělo právní účinky bez lidského přezkumu.</w:t>
      </w:r>
    </w:p>
    <w:p w14:paraId="70FD7A37" w14:textId="76815E3D" w:rsidR="00FF05B2" w:rsidRPr="0061793A" w:rsidRDefault="00FF05B2" w:rsidP="00B854A7">
      <w:pPr>
        <w:shd w:val="clear" w:color="auto" w:fill="FFFFFF"/>
        <w:spacing w:after="150" w:line="360" w:lineRule="auto"/>
        <w:ind w:left="851"/>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Profilování provádíme zejména v případech, kdy nám to ukládá zákon, nebo je to nezbytné pro uzavření či plnění smlouvy, případně k ochraně našich práv a oprávněných zájmů. V jiných případech jej provádíme pouze na základě Vašeho výslovného souhlasu.</w:t>
      </w:r>
    </w:p>
    <w:p w14:paraId="6F8B55A4" w14:textId="77777777" w:rsidR="00FF05B2" w:rsidRPr="0061793A" w:rsidRDefault="00FF05B2" w:rsidP="00FF05B2">
      <w:pPr>
        <w:pStyle w:val="ListParagraph"/>
        <w:shd w:val="clear" w:color="auto" w:fill="FFFFFF"/>
        <w:spacing w:after="150" w:line="360" w:lineRule="auto"/>
        <w:ind w:left="792"/>
        <w:jc w:val="both"/>
        <w:rPr>
          <w:rFonts w:ascii="Calibri" w:eastAsia="Times New Roman" w:hAnsi="Calibri" w:cs="Calibri"/>
          <w:color w:val="333333"/>
          <w:sz w:val="20"/>
          <w:szCs w:val="20"/>
          <w:lang w:eastAsia="cs-CZ"/>
        </w:rPr>
      </w:pPr>
    </w:p>
    <w:p w14:paraId="446C5FBA" w14:textId="09825C69" w:rsidR="00EE3D0B" w:rsidRPr="0061793A" w:rsidRDefault="00EE3D0B" w:rsidP="005D03A1">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t>Vaše osobní údaje zpracovávají především zaměstnanci naší společnosti a v potřebném rozsahu také třetí osoby (</w:t>
      </w:r>
      <w:r w:rsidR="00FF05B2" w:rsidRPr="00234A75">
        <w:rPr>
          <w:rFonts w:ascii="Calibri" w:eastAsia="Times New Roman" w:hAnsi="Calibri" w:cs="Calibri"/>
          <w:color w:val="333333"/>
          <w:sz w:val="20"/>
          <w:szCs w:val="20"/>
          <w:lang w:eastAsia="cs-CZ"/>
        </w:rPr>
        <w:t>např. partneři</w:t>
      </w:r>
      <w:r w:rsidRPr="00234A75">
        <w:rPr>
          <w:rFonts w:ascii="Calibri" w:eastAsia="Times New Roman" w:hAnsi="Calibri" w:cs="Calibri"/>
          <w:color w:val="333333"/>
          <w:sz w:val="20"/>
          <w:szCs w:val="20"/>
          <w:lang w:eastAsia="cs-CZ"/>
        </w:rPr>
        <w:t>).</w:t>
      </w:r>
      <w:r w:rsidRPr="0061793A">
        <w:rPr>
          <w:rFonts w:ascii="Calibri" w:eastAsia="Times New Roman" w:hAnsi="Calibri" w:cs="Calibri"/>
          <w:color w:val="333333"/>
          <w:sz w:val="20"/>
          <w:szCs w:val="20"/>
          <w:lang w:eastAsia="cs-CZ"/>
        </w:rPr>
        <w:t xml:space="preserve"> Před jakýmkoliv předáním Vašich osobních údajů třetí osobě vždy s touto osobou uzavřeme písemnou smlouvu, která obsahuje stejné záruky pro zpracování osobních údajů, jaké v souladu se svými zákonnými povinnostmi dodržuje sama naše společnost, nebo ověřujeme jejich soulad s GDPR a příslušnými právními předpisy pro oblast ochrany osobních údajů.</w:t>
      </w:r>
    </w:p>
    <w:p w14:paraId="0CA137FE" w14:textId="77777777" w:rsidR="00EE3D0B" w:rsidRPr="0061793A" w:rsidRDefault="00EE3D0B" w:rsidP="00ED2AEC">
      <w:pPr>
        <w:shd w:val="clear" w:color="auto" w:fill="FFFFFF"/>
        <w:spacing w:after="150" w:line="360" w:lineRule="auto"/>
        <w:ind w:left="360"/>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Příjemci osobních údajů</w:t>
      </w:r>
    </w:p>
    <w:p w14:paraId="1FEDC173" w14:textId="77777777" w:rsidR="00EE3D0B" w:rsidRPr="0061793A" w:rsidRDefault="00EE3D0B" w:rsidP="00DF0CC4">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Vaše osobní údaje klientů jsou zpřístupněny zejména zaměstnancům naší společnosti v souvislosti s plněním jejich pracovních povinností, při kterých je nutné nakládat s osobními údaji klientů, pouze však v rozsahu, který je v konkrétním případě nezbytný.</w:t>
      </w:r>
    </w:p>
    <w:p w14:paraId="7F2318C3" w14:textId="546E1A87" w:rsidR="00EE3D0B" w:rsidRPr="00234A75" w:rsidRDefault="00EE3D0B" w:rsidP="00DF0CC4">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lastRenderedPageBreak/>
        <w:t xml:space="preserve">Vaše osobní údaje </w:t>
      </w:r>
      <w:r w:rsidRPr="00234A75">
        <w:rPr>
          <w:rFonts w:ascii="Calibri" w:eastAsia="Times New Roman" w:hAnsi="Calibri" w:cs="Calibri"/>
          <w:color w:val="333333"/>
          <w:sz w:val="20"/>
          <w:szCs w:val="20"/>
          <w:lang w:eastAsia="cs-CZ"/>
        </w:rPr>
        <w:t xml:space="preserve">mohou být také předávány třetím osobám, které se podílejí na zpracování osobních údajů </w:t>
      </w:r>
      <w:r w:rsidR="00600EC5" w:rsidRPr="00234A75">
        <w:rPr>
          <w:rFonts w:ascii="Calibri" w:eastAsia="Times New Roman" w:hAnsi="Calibri" w:cs="Calibri"/>
          <w:color w:val="333333"/>
          <w:sz w:val="20"/>
          <w:szCs w:val="20"/>
          <w:lang w:eastAsia="cs-CZ"/>
        </w:rPr>
        <w:t>klientů</w:t>
      </w:r>
      <w:r w:rsidRPr="00234A75">
        <w:rPr>
          <w:rFonts w:ascii="Calibri" w:eastAsia="Times New Roman" w:hAnsi="Calibri" w:cs="Calibri"/>
          <w:color w:val="333333"/>
          <w:sz w:val="20"/>
          <w:szCs w:val="20"/>
          <w:lang w:eastAsia="cs-CZ"/>
        </w:rPr>
        <w:t xml:space="preserve"> naší společnosti, případně jim tyto osobní údaje mohou být zpřístupněny z jiného důvodu v souladu se zákonem (zejména v oblasti provádění a zajištění přepravy produktů, finančních, procesních služeb a auditů, certifikačních služeb, IT služeb a technologií).</w:t>
      </w:r>
    </w:p>
    <w:p w14:paraId="0079F5B1" w14:textId="77777777" w:rsidR="00EE3D0B" w:rsidRPr="0061793A" w:rsidRDefault="00EE3D0B" w:rsidP="00210B52">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t>Před jakýmkoliv předáním Vašich osobních údajů třetí osobě</w:t>
      </w:r>
      <w:r w:rsidRPr="0061793A">
        <w:rPr>
          <w:rFonts w:ascii="Calibri" w:eastAsia="Times New Roman" w:hAnsi="Calibri" w:cs="Calibri"/>
          <w:color w:val="333333"/>
          <w:sz w:val="20"/>
          <w:szCs w:val="20"/>
          <w:lang w:eastAsia="cs-CZ"/>
        </w:rPr>
        <w:t xml:space="preserve"> vždy s touto osobou uzavřeme písemnou smlouvu, ve které upravíme zpracování osobních údajů tak, aby obsahovala záruky pro zpracování osobních údajů, jaké v souladu se svými zákonnými povinnostmi dodržuje sama naše společnost nebo je ověřen jejich soulad s GDPR a příslušnými právními předpisy pro oblast ochrany osobních údajů.</w:t>
      </w:r>
    </w:p>
    <w:p w14:paraId="61D33CB9" w14:textId="77777777" w:rsidR="00EE3D0B" w:rsidRPr="0061793A" w:rsidRDefault="00EE3D0B" w:rsidP="00533E2B">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 souladu s příslušnými právními předpisy je naše společnost oprávněna nebo přímo, bez Vašeho souhlasu, povinna předávat Vaše osobní údaje:</w:t>
      </w:r>
    </w:p>
    <w:p w14:paraId="6182AECB" w14:textId="7C583BC8" w:rsidR="00DF0CC4" w:rsidRPr="0061793A" w:rsidRDefault="00DF0CC4" w:rsidP="00533E2B">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Příslušným orgánům státní správy, soudům a orgánům činným v trestním řízení za účelem plnění jejich povinností a pro účely výkonu rozhodnutí; Poskytovatelům platebních služeb, pokud je to nezbytné z důvodu předcházení podvodům v oblasti platebního styku, jejich vyšetřování nebo odhalování; Poskytovatelům pojištění a zajištění, pro účely plnění smlouvy. Dalším osobám v rozsahu stanoveném právními předpisy, například třetím osobám pro účely vymáhání našich </w:t>
      </w:r>
      <w:r w:rsidR="00533E2B" w:rsidRPr="0061793A">
        <w:rPr>
          <w:rFonts w:ascii="Calibri" w:eastAsia="Times New Roman" w:hAnsi="Calibri" w:cs="Calibri"/>
          <w:color w:val="333333"/>
          <w:sz w:val="20"/>
          <w:szCs w:val="20"/>
          <w:lang w:eastAsia="cs-CZ"/>
        </w:rPr>
        <w:t>pohledávek za klienty.</w:t>
      </w:r>
    </w:p>
    <w:p w14:paraId="07B26ABF" w14:textId="77777777" w:rsidR="00EE3D0B" w:rsidRPr="0061793A" w:rsidRDefault="00EE3D0B" w:rsidP="00533E2B">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S Vaším souhlasem, na základě kterého jsme v příslušném rozsahu oprávněni nakládat s Vašimi osobními údaji, mohou být předávány Vaše osobní údaje dále subjektům pro účely dodržování právních povinností naší společnosti, uzavření a plnění smlouvy, nabízení produktů a služeb, ochrany práv a právem chráněných zájmů naší společnosti, péče o klienty.</w:t>
      </w:r>
    </w:p>
    <w:p w14:paraId="62B5CAF8" w14:textId="77777777" w:rsidR="00EE3D0B" w:rsidRPr="0061793A" w:rsidRDefault="00EE3D0B" w:rsidP="00ED2AEC">
      <w:pPr>
        <w:shd w:val="clear" w:color="auto" w:fill="FFFFFF"/>
        <w:spacing w:after="150" w:line="360" w:lineRule="auto"/>
        <w:ind w:left="360"/>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Doba zpracování osobních údajů</w:t>
      </w:r>
    </w:p>
    <w:p w14:paraId="73388506" w14:textId="0BBCA337" w:rsidR="00EE3D0B" w:rsidRPr="0061793A" w:rsidRDefault="00EE3D0B" w:rsidP="00533E2B">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Osobní údaje </w:t>
      </w:r>
      <w:r w:rsidR="00600EC5" w:rsidRPr="0061793A">
        <w:rPr>
          <w:rFonts w:ascii="Calibri" w:eastAsia="Times New Roman" w:hAnsi="Calibri" w:cs="Calibri"/>
          <w:color w:val="333333"/>
          <w:sz w:val="20"/>
          <w:szCs w:val="20"/>
          <w:lang w:eastAsia="cs-CZ"/>
        </w:rPr>
        <w:t>klientů</w:t>
      </w:r>
      <w:r w:rsidRPr="0061793A">
        <w:rPr>
          <w:rFonts w:ascii="Calibri" w:eastAsia="Times New Roman" w:hAnsi="Calibri" w:cs="Calibri"/>
          <w:color w:val="333333"/>
          <w:sz w:val="20"/>
          <w:szCs w:val="20"/>
          <w:lang w:eastAsia="cs-CZ"/>
        </w:rPr>
        <w:t xml:space="preserve"> zpracovává naše společnost pouze po dobu, která je nezbytná vzhledem k účelům jejich zpracování. Průběžně posuzujeme, jestli nadále trvá potřeba zpracovávat určité osobní údaje potřebné pro určitý účel. Osobní údaje zpracovávané pro účely:</w:t>
      </w:r>
    </w:p>
    <w:p w14:paraId="5A543DD3" w14:textId="594558B7" w:rsidR="00EE3D0B" w:rsidRPr="0061793A" w:rsidRDefault="00EE3D0B" w:rsidP="003521EF">
      <w:pPr>
        <w:pStyle w:val="ListParagraph"/>
        <w:numPr>
          <w:ilvl w:val="2"/>
          <w:numId w:val="8"/>
        </w:numPr>
        <w:shd w:val="clear" w:color="auto" w:fill="FFFFFF"/>
        <w:spacing w:after="150" w:line="360" w:lineRule="auto"/>
        <w:ind w:left="1701"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plnění smlouvy zpracováváme po dobu trvání smluvního vztahu </w:t>
      </w:r>
      <w:r w:rsidR="00ED2AEC" w:rsidRPr="0061793A">
        <w:rPr>
          <w:rFonts w:ascii="Calibri" w:eastAsia="Times New Roman" w:hAnsi="Calibri" w:cs="Calibri"/>
          <w:color w:val="333333"/>
          <w:sz w:val="20"/>
          <w:szCs w:val="20"/>
          <w:lang w:eastAsia="cs-CZ"/>
        </w:rPr>
        <w:t>s</w:t>
      </w:r>
      <w:r w:rsidR="00600EC5" w:rsidRPr="0061793A">
        <w:rPr>
          <w:rFonts w:ascii="Calibri" w:eastAsia="Times New Roman" w:hAnsi="Calibri" w:cs="Calibri"/>
          <w:color w:val="333333"/>
          <w:sz w:val="20"/>
          <w:szCs w:val="20"/>
          <w:lang w:eastAsia="cs-CZ"/>
        </w:rPr>
        <w:t xml:space="preserve"> klientem</w:t>
      </w:r>
      <w:r w:rsidRPr="0061793A">
        <w:rPr>
          <w:rFonts w:ascii="Calibri" w:eastAsia="Times New Roman" w:hAnsi="Calibri" w:cs="Calibri"/>
          <w:color w:val="333333"/>
          <w:sz w:val="20"/>
          <w:szCs w:val="20"/>
          <w:lang w:eastAsia="cs-CZ"/>
        </w:rPr>
        <w:t>; dále jsou příslušné osobní údaje obvykle využitelné po dobu deseti let;</w:t>
      </w:r>
    </w:p>
    <w:p w14:paraId="6CD4B139" w14:textId="230FA28C" w:rsidR="00EE3D0B" w:rsidRPr="0061793A" w:rsidRDefault="00EE3D0B" w:rsidP="003521EF">
      <w:pPr>
        <w:pStyle w:val="ListParagraph"/>
        <w:numPr>
          <w:ilvl w:val="2"/>
          <w:numId w:val="8"/>
        </w:numPr>
        <w:shd w:val="clear" w:color="auto" w:fill="FFFFFF"/>
        <w:spacing w:after="150" w:line="360" w:lineRule="auto"/>
        <w:ind w:left="1701"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nabízení produktů a služeb </w:t>
      </w:r>
      <w:r w:rsidR="00600EC5" w:rsidRPr="0061793A">
        <w:rPr>
          <w:rFonts w:ascii="Calibri" w:eastAsia="Times New Roman" w:hAnsi="Calibri" w:cs="Calibri"/>
          <w:color w:val="333333"/>
          <w:sz w:val="20"/>
          <w:szCs w:val="20"/>
          <w:lang w:eastAsia="cs-CZ"/>
        </w:rPr>
        <w:t>klientům</w:t>
      </w:r>
      <w:r w:rsidRPr="0061793A">
        <w:rPr>
          <w:rFonts w:ascii="Calibri" w:eastAsia="Times New Roman" w:hAnsi="Calibri" w:cs="Calibri"/>
          <w:color w:val="333333"/>
          <w:sz w:val="20"/>
          <w:szCs w:val="20"/>
          <w:lang w:eastAsia="cs-CZ"/>
        </w:rPr>
        <w:t xml:space="preserve"> zpracováváme po dobu trvání smluvního vztahu, nejdéle však </w:t>
      </w:r>
      <w:r w:rsidRPr="00234A75">
        <w:rPr>
          <w:rFonts w:ascii="Calibri" w:eastAsia="Times New Roman" w:hAnsi="Calibri" w:cs="Calibri"/>
          <w:color w:val="333333"/>
          <w:sz w:val="20"/>
          <w:szCs w:val="20"/>
          <w:lang w:eastAsia="cs-CZ"/>
        </w:rPr>
        <w:t>po dobu 30 měsíců poskytnutí</w:t>
      </w:r>
      <w:r w:rsidRPr="0061793A">
        <w:rPr>
          <w:rFonts w:ascii="Calibri" w:eastAsia="Times New Roman" w:hAnsi="Calibri" w:cs="Calibri"/>
          <w:color w:val="333333"/>
          <w:sz w:val="20"/>
          <w:szCs w:val="20"/>
          <w:lang w:eastAsia="cs-CZ"/>
        </w:rPr>
        <w:t xml:space="preserve"> služby; dále jsou příslušné osobní údaje obvykle využitelné po dobu deseti let</w:t>
      </w:r>
      <w:r w:rsidR="00ED2AEC" w:rsidRPr="0061793A">
        <w:rPr>
          <w:rFonts w:ascii="Calibri" w:eastAsia="Times New Roman" w:hAnsi="Calibri" w:cs="Calibri"/>
          <w:color w:val="333333"/>
          <w:sz w:val="20"/>
          <w:szCs w:val="20"/>
          <w:lang w:eastAsia="cs-CZ"/>
        </w:rPr>
        <w:t>;</w:t>
      </w:r>
    </w:p>
    <w:p w14:paraId="369FD54A" w14:textId="77777777" w:rsidR="00EE3D0B" w:rsidRPr="0061793A" w:rsidRDefault="00EE3D0B" w:rsidP="003521EF">
      <w:pPr>
        <w:pStyle w:val="ListParagraph"/>
        <w:numPr>
          <w:ilvl w:val="2"/>
          <w:numId w:val="8"/>
        </w:numPr>
        <w:shd w:val="clear" w:color="auto" w:fill="FFFFFF"/>
        <w:spacing w:after="150" w:line="360" w:lineRule="auto"/>
        <w:ind w:left="1701"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newslettery a nabídky zasílané na základě souhlasu jsou zasílané pouze po dobu trvání souhlasu</w:t>
      </w:r>
      <w:r w:rsidR="00ED2AEC" w:rsidRPr="0061793A">
        <w:rPr>
          <w:rFonts w:ascii="Calibri" w:eastAsia="Times New Roman" w:hAnsi="Calibri" w:cs="Calibri"/>
          <w:color w:val="333333"/>
          <w:sz w:val="20"/>
          <w:szCs w:val="20"/>
          <w:lang w:eastAsia="cs-CZ"/>
        </w:rPr>
        <w:t>;</w:t>
      </w:r>
    </w:p>
    <w:p w14:paraId="2CC63BD8" w14:textId="77777777" w:rsidR="00EE3D0B" w:rsidRPr="0061793A" w:rsidRDefault="00EE3D0B" w:rsidP="003521EF">
      <w:pPr>
        <w:pStyle w:val="ListParagraph"/>
        <w:numPr>
          <w:ilvl w:val="2"/>
          <w:numId w:val="8"/>
        </w:numPr>
        <w:shd w:val="clear" w:color="auto" w:fill="FFFFFF"/>
        <w:spacing w:after="150" w:line="360" w:lineRule="auto"/>
        <w:ind w:left="1701" w:hanging="709"/>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péče o klienty zpracováváme po dobu trvání smluvního vztahu s klientem; dále jsou příslušné osobní údaje obvykle využitelné po dobu deseti let.</w:t>
      </w:r>
    </w:p>
    <w:p w14:paraId="4BF29DA4" w14:textId="77777777" w:rsidR="00EE3D0B" w:rsidRPr="0061793A" w:rsidRDefault="00EE3D0B" w:rsidP="00FF05B2">
      <w:pPr>
        <w:shd w:val="clear" w:color="auto" w:fill="FFFFFF"/>
        <w:spacing w:after="150" w:line="360" w:lineRule="auto"/>
        <w:ind w:firstLine="426"/>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Zdroje osobních údajů</w:t>
      </w:r>
    </w:p>
    <w:p w14:paraId="3596840E" w14:textId="72729423" w:rsidR="00EE3D0B" w:rsidRPr="0061793A" w:rsidRDefault="00EE3D0B" w:rsidP="003521EF">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Osobní údaje </w:t>
      </w:r>
      <w:r w:rsidR="00600EC5" w:rsidRPr="0061793A">
        <w:rPr>
          <w:rFonts w:ascii="Calibri" w:eastAsia="Times New Roman" w:hAnsi="Calibri" w:cs="Calibri"/>
          <w:color w:val="333333"/>
          <w:sz w:val="20"/>
          <w:szCs w:val="20"/>
          <w:lang w:eastAsia="cs-CZ"/>
        </w:rPr>
        <w:t>klientů</w:t>
      </w:r>
      <w:r w:rsidRPr="0061793A">
        <w:rPr>
          <w:rFonts w:ascii="Calibri" w:eastAsia="Times New Roman" w:hAnsi="Calibri" w:cs="Calibri"/>
          <w:color w:val="333333"/>
          <w:sz w:val="20"/>
          <w:szCs w:val="20"/>
          <w:lang w:eastAsia="cs-CZ"/>
        </w:rPr>
        <w:t xml:space="preserve"> získáváme zejména:</w:t>
      </w:r>
    </w:p>
    <w:p w14:paraId="6A54E101" w14:textId="36202F26" w:rsidR="00EE3D0B" w:rsidRPr="0061793A" w:rsidRDefault="00EE3D0B" w:rsidP="00CA34C1">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lastRenderedPageBreak/>
        <w:t xml:space="preserve">od samotných </w:t>
      </w:r>
      <w:r w:rsidR="00600EC5" w:rsidRPr="0061793A">
        <w:rPr>
          <w:rFonts w:ascii="Calibri" w:eastAsia="Times New Roman" w:hAnsi="Calibri" w:cs="Calibri"/>
          <w:color w:val="333333"/>
          <w:sz w:val="20"/>
          <w:szCs w:val="20"/>
          <w:lang w:eastAsia="cs-CZ"/>
        </w:rPr>
        <w:t>klientů</w:t>
      </w:r>
      <w:r w:rsidRPr="0061793A">
        <w:rPr>
          <w:rFonts w:ascii="Calibri" w:eastAsia="Times New Roman" w:hAnsi="Calibri" w:cs="Calibri"/>
          <w:color w:val="333333"/>
          <w:sz w:val="20"/>
          <w:szCs w:val="20"/>
          <w:lang w:eastAsia="cs-CZ"/>
        </w:rPr>
        <w:t xml:space="preserve">, a to přímo, např. při </w:t>
      </w:r>
      <w:r w:rsidR="009537B1" w:rsidRPr="0061793A">
        <w:rPr>
          <w:rFonts w:ascii="Calibri" w:eastAsia="Times New Roman" w:hAnsi="Calibri" w:cs="Calibri"/>
          <w:color w:val="333333"/>
          <w:sz w:val="20"/>
          <w:szCs w:val="20"/>
          <w:lang w:eastAsia="cs-CZ"/>
        </w:rPr>
        <w:t xml:space="preserve">jejich poptávce poskytovaných produktů či služeb, </w:t>
      </w:r>
      <w:r w:rsidRPr="0061793A">
        <w:rPr>
          <w:rFonts w:ascii="Calibri" w:eastAsia="Times New Roman" w:hAnsi="Calibri" w:cs="Calibri"/>
          <w:color w:val="333333"/>
          <w:sz w:val="20"/>
          <w:szCs w:val="20"/>
          <w:lang w:eastAsia="cs-CZ"/>
        </w:rPr>
        <w:t xml:space="preserve">uzavírání smluv týkajících se poskytovaných produktů či služeb, anebo nepřímo, např. při využívání samotných produktů či služeb </w:t>
      </w:r>
      <w:r w:rsidR="00600EC5" w:rsidRPr="0061793A">
        <w:rPr>
          <w:rFonts w:ascii="Calibri" w:eastAsia="Times New Roman" w:hAnsi="Calibri" w:cs="Calibri"/>
          <w:color w:val="333333"/>
          <w:sz w:val="20"/>
          <w:szCs w:val="20"/>
          <w:lang w:eastAsia="cs-CZ"/>
        </w:rPr>
        <w:t>klienty</w:t>
      </w:r>
      <w:r w:rsidRPr="0061793A">
        <w:rPr>
          <w:rFonts w:ascii="Calibri" w:eastAsia="Times New Roman" w:hAnsi="Calibri" w:cs="Calibri"/>
          <w:color w:val="333333"/>
          <w:sz w:val="20"/>
          <w:szCs w:val="20"/>
          <w:lang w:eastAsia="cs-CZ"/>
        </w:rPr>
        <w:t xml:space="preserve"> či v rámci zpřístupňování informací o produktech a službách </w:t>
      </w:r>
      <w:r w:rsidR="00600EC5" w:rsidRPr="0061793A">
        <w:rPr>
          <w:rFonts w:ascii="Calibri" w:eastAsia="Times New Roman" w:hAnsi="Calibri" w:cs="Calibri"/>
          <w:color w:val="333333"/>
          <w:sz w:val="20"/>
          <w:szCs w:val="20"/>
          <w:lang w:eastAsia="cs-CZ"/>
        </w:rPr>
        <w:t>klientům</w:t>
      </w:r>
      <w:r w:rsidRPr="0061793A">
        <w:rPr>
          <w:rFonts w:ascii="Calibri" w:eastAsia="Times New Roman" w:hAnsi="Calibri" w:cs="Calibri"/>
          <w:color w:val="333333"/>
          <w:sz w:val="20"/>
          <w:szCs w:val="20"/>
          <w:lang w:eastAsia="cs-CZ"/>
        </w:rPr>
        <w:t xml:space="preserve"> např. prostřednictvím webových stránek </w:t>
      </w:r>
      <w:r w:rsidR="00A203C5" w:rsidRPr="0061793A">
        <w:rPr>
          <w:rFonts w:ascii="Calibri" w:eastAsia="Times New Roman" w:hAnsi="Calibri" w:cs="Calibri"/>
          <w:color w:val="333333"/>
          <w:sz w:val="20"/>
          <w:szCs w:val="20"/>
          <w:lang w:eastAsia="cs-CZ"/>
        </w:rPr>
        <w:t xml:space="preserve">naší </w:t>
      </w:r>
      <w:r w:rsidRPr="0061793A">
        <w:rPr>
          <w:rFonts w:ascii="Calibri" w:eastAsia="Times New Roman" w:hAnsi="Calibri" w:cs="Calibri"/>
          <w:color w:val="333333"/>
          <w:sz w:val="20"/>
          <w:szCs w:val="20"/>
          <w:lang w:eastAsia="cs-CZ"/>
        </w:rPr>
        <w:t>společnosti apod.</w:t>
      </w:r>
    </w:p>
    <w:p w14:paraId="5548CDFC" w14:textId="77777777" w:rsidR="00EE3D0B" w:rsidRPr="0061793A" w:rsidRDefault="00EE3D0B" w:rsidP="00CA34C1">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z veřejně dostupných zdrojů (veřejné rejstříky, evidence či seznamy);</w:t>
      </w:r>
    </w:p>
    <w:p w14:paraId="65132897" w14:textId="537C58D1" w:rsidR="00EE3D0B" w:rsidRPr="0061793A" w:rsidRDefault="00EE3D0B" w:rsidP="00CA34C1">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od potenciálních zájemců</w:t>
      </w:r>
      <w:r w:rsidR="0013600B" w:rsidRPr="0061793A">
        <w:rPr>
          <w:rFonts w:ascii="Calibri" w:eastAsia="Times New Roman" w:hAnsi="Calibri" w:cs="Calibri"/>
          <w:color w:val="333333"/>
          <w:sz w:val="20"/>
          <w:szCs w:val="20"/>
          <w:lang w:eastAsia="cs-CZ"/>
        </w:rPr>
        <w:t xml:space="preserve">/klientů </w:t>
      </w:r>
      <w:r w:rsidRPr="0061793A">
        <w:rPr>
          <w:rFonts w:ascii="Calibri" w:eastAsia="Times New Roman" w:hAnsi="Calibri" w:cs="Calibri"/>
          <w:color w:val="333333"/>
          <w:sz w:val="20"/>
          <w:szCs w:val="20"/>
          <w:lang w:eastAsia="cs-CZ"/>
        </w:rPr>
        <w:t>o služby naší společnosti v rámci marketingových akcí a kampaní;</w:t>
      </w:r>
    </w:p>
    <w:p w14:paraId="2B092636" w14:textId="7882783D" w:rsidR="00EE3D0B" w:rsidRPr="0061793A" w:rsidRDefault="00EE3D0B" w:rsidP="00CA34C1">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z vlastní činnosti, a to zpracováváním a vyhodnocováním ostatních osobních údajů </w:t>
      </w:r>
      <w:r w:rsidR="00600EC5" w:rsidRPr="0061793A">
        <w:rPr>
          <w:rFonts w:ascii="Calibri" w:eastAsia="Times New Roman" w:hAnsi="Calibri" w:cs="Calibri"/>
          <w:color w:val="333333"/>
          <w:sz w:val="20"/>
          <w:szCs w:val="20"/>
          <w:lang w:eastAsia="cs-CZ"/>
        </w:rPr>
        <w:t>klientů</w:t>
      </w:r>
      <w:r w:rsidRPr="0061793A">
        <w:rPr>
          <w:rFonts w:ascii="Calibri" w:eastAsia="Times New Roman" w:hAnsi="Calibri" w:cs="Calibri"/>
          <w:color w:val="333333"/>
          <w:sz w:val="20"/>
          <w:szCs w:val="20"/>
          <w:lang w:eastAsia="cs-CZ"/>
        </w:rPr>
        <w:t>.</w:t>
      </w:r>
    </w:p>
    <w:p w14:paraId="2F1125E0" w14:textId="77777777" w:rsidR="00FF05B2" w:rsidRPr="0061793A" w:rsidRDefault="00FF05B2" w:rsidP="00FF05B2">
      <w:pPr>
        <w:pStyle w:val="ListParagraph"/>
        <w:shd w:val="clear" w:color="auto" w:fill="FFFFFF"/>
        <w:spacing w:after="150" w:line="360" w:lineRule="auto"/>
        <w:ind w:left="1560"/>
        <w:jc w:val="both"/>
        <w:rPr>
          <w:rFonts w:ascii="Calibri" w:eastAsia="Times New Roman" w:hAnsi="Calibri" w:cs="Calibri"/>
          <w:color w:val="333333"/>
          <w:sz w:val="20"/>
          <w:szCs w:val="20"/>
          <w:lang w:eastAsia="cs-CZ"/>
        </w:rPr>
      </w:pPr>
    </w:p>
    <w:p w14:paraId="113A2BEB" w14:textId="4F8B3ED3" w:rsidR="00DE5961" w:rsidRPr="00DE5961" w:rsidRDefault="009A0318" w:rsidP="00DE5961">
      <w:pPr>
        <w:pStyle w:val="ListParagraph"/>
        <w:numPr>
          <w:ilvl w:val="0"/>
          <w:numId w:val="8"/>
        </w:numPr>
        <w:shd w:val="clear" w:color="auto" w:fill="FFFFFF"/>
        <w:spacing w:before="300" w:after="150" w:line="360" w:lineRule="auto"/>
        <w:jc w:val="both"/>
        <w:outlineLvl w:val="1"/>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VAŠE PRÁVA</w:t>
      </w:r>
    </w:p>
    <w:p w14:paraId="721324CE" w14:textId="77777777" w:rsidR="00EE3D0B" w:rsidRPr="0061793A" w:rsidRDefault="00EE3D0B" w:rsidP="00EE3D0B">
      <w:pPr>
        <w:pStyle w:val="ListParagraph"/>
        <w:shd w:val="clear" w:color="auto" w:fill="FFFFFF"/>
        <w:spacing w:before="300" w:after="150" w:line="360" w:lineRule="auto"/>
        <w:ind w:left="360"/>
        <w:jc w:val="both"/>
        <w:outlineLvl w:val="1"/>
        <w:rPr>
          <w:rFonts w:ascii="Calibri" w:eastAsia="Times New Roman" w:hAnsi="Calibri" w:cs="Calibri"/>
          <w:b/>
          <w:bCs/>
          <w:color w:val="333333"/>
          <w:sz w:val="20"/>
          <w:szCs w:val="20"/>
          <w:lang w:eastAsia="cs-CZ"/>
        </w:rPr>
      </w:pPr>
      <w:r w:rsidRPr="0061793A">
        <w:rPr>
          <w:rFonts w:ascii="Calibri" w:eastAsia="Times New Roman" w:hAnsi="Calibri" w:cs="Calibri"/>
          <w:color w:val="333333"/>
          <w:sz w:val="20"/>
          <w:szCs w:val="20"/>
          <w:lang w:eastAsia="cs-CZ"/>
        </w:rPr>
        <w:t>Dle GDPR Vám přísluší několik práv souvisejících s ochranou osobních údajů, která můžete v souladu s podmínkami vymezenými v GDPR uplatňovat.</w:t>
      </w:r>
    </w:p>
    <w:p w14:paraId="6377D930"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na přístup</w:t>
      </w:r>
    </w:p>
    <w:p w14:paraId="07D3E4ED" w14:textId="77777777" w:rsidR="00EE3D0B" w:rsidRPr="0061793A" w:rsidRDefault="00EE3D0B" w:rsidP="00210B52">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Máte právo požadovat od nás potvrzení, zda dochází ke zpracování Vašich osobních údajů či nikoliv. Pokud k jejich zpracování dochází, máte právo získat přístup ke svým osobním údajům a k dalším informacím souvisejícím s jejich zpracováním, jako jsou účely zpracování, příjemci osobních údajů, doba uchování, zdroje osobních údajů apod. První kopie zpracovávaných osobních údajů Vám bude poskytnuta bezplatně. V případě žádostí o další kopie je správce oprávněn požadovat přiměřený poplatek odpovídající vzniklým administrativním nákladům.</w:t>
      </w:r>
    </w:p>
    <w:p w14:paraId="67020D72" w14:textId="77777777" w:rsidR="00EE3D0B" w:rsidRPr="0061793A" w:rsidRDefault="00EE3D0B" w:rsidP="003521EF">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na opravu</w:t>
      </w:r>
    </w:p>
    <w:p w14:paraId="54CAB4D7" w14:textId="77777777" w:rsidR="00EE3D0B" w:rsidRPr="0061793A" w:rsidRDefault="00EE3D0B" w:rsidP="003521EF">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Máte právo požadovat opravu nepřesných osobních údajů nebo doplnění neúplných osobních údajů. Současně máte povinnost neprodleně hlásit všechny změny ve Vašich údajích.</w:t>
      </w:r>
    </w:p>
    <w:p w14:paraId="7F88818E"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na výmaz</w:t>
      </w:r>
    </w:p>
    <w:p w14:paraId="32DF228B" w14:textId="77777777" w:rsidR="00EE3D0B"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Máte právo na výmaz osobních údajů, kromě případů, kdy nám v tom brání právní povinnosti nebo pokud jsou splněny jiné výjimky.</w:t>
      </w:r>
    </w:p>
    <w:p w14:paraId="353CEF03"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na omezení zpracování</w:t>
      </w:r>
    </w:p>
    <w:p w14:paraId="7DAA089F" w14:textId="77777777" w:rsidR="00EE3D0B"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Máte právo na omezení zpracování, a to v následujících případech:</w:t>
      </w:r>
    </w:p>
    <w:p w14:paraId="7F19C759" w14:textId="77777777" w:rsidR="00EE3D0B" w:rsidRPr="0061793A" w:rsidRDefault="00EE3D0B" w:rsidP="003521EF">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popíráte-li přesnost osobních údajů; zpracování osobních údajů je pak omezeno na dobu potřebnou k tomu, aby mohla být přesnost osobních údajů ověřena;</w:t>
      </w:r>
    </w:p>
    <w:p w14:paraId="1B01B0D3" w14:textId="77777777" w:rsidR="00EE3D0B" w:rsidRPr="0061793A" w:rsidRDefault="00EE3D0B" w:rsidP="003521EF">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zpracování je protiprávní a odmítáte výmaz osobních údajů a žádáte místo toho o omezení jejich použití;</w:t>
      </w:r>
    </w:p>
    <w:p w14:paraId="2AE93C23" w14:textId="77777777" w:rsidR="00EE3D0B" w:rsidRPr="0061793A" w:rsidRDefault="00EE3D0B" w:rsidP="003521EF">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osobní údaje již nejsou potřeba pro účely zpracování, ale Vy je požadujete pro určení, výkon nebo obhajobu právních nároků;</w:t>
      </w:r>
    </w:p>
    <w:p w14:paraId="50B4C801" w14:textId="77777777" w:rsidR="00EE3D0B" w:rsidRPr="0061793A" w:rsidRDefault="00EE3D0B" w:rsidP="003521EF">
      <w:pPr>
        <w:pStyle w:val="ListParagraph"/>
        <w:numPr>
          <w:ilvl w:val="2"/>
          <w:numId w:val="8"/>
        </w:numPr>
        <w:shd w:val="clear" w:color="auto" w:fill="FFFFFF"/>
        <w:spacing w:after="150" w:line="360" w:lineRule="auto"/>
        <w:ind w:left="1701" w:hanging="708"/>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vznášíte námitku proti zpracování osobních údajů na základě oprávněného zájmu; zpracování osobních údajů je pak omezeno, dokud nebude ověřeno, zda naše oprávněné důvody převažují nad těmi Vašimi.</w:t>
      </w:r>
    </w:p>
    <w:p w14:paraId="4269BE88"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na přenositelnost</w:t>
      </w:r>
    </w:p>
    <w:p w14:paraId="6DBF3E05" w14:textId="77777777" w:rsidR="00EE3D0B"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lastRenderedPageBreak/>
        <w:t>V případě automatizovaného zpracování osobních údajů, které probíhá na základě uděleného souhlasu nebo uzavření smlouvy, máte právo získat své osobní údaje ve strukturovaném, běžně používaném a strojově čitelném formátu. Bude-li to technicky proveditelné, zašleme na Vaši žádost osobní údaje v daném formátu přímo jinému správci.</w:t>
      </w:r>
    </w:p>
    <w:p w14:paraId="5CBB451E"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podat námitku</w:t>
      </w:r>
    </w:p>
    <w:p w14:paraId="1757811E" w14:textId="77777777" w:rsidR="00EE3D0B"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Právo vznést námitku proti zpracování je spojeno se zpracováním prováděným především na základě oprávněných zájmů, ve veřejném zájmu nebo při výkonu veřejné moci. Toto právo lze uplatnit zejména klienty, kterým jsou zasílány naše nabídky produktů a služeb na základě oprávněného zájmu. Námitku lze v takovém případě podat odhlášením z odběru marketingových nabídek kliknutím na odkaz pro odhlášení jeho odběru.</w:t>
      </w:r>
    </w:p>
    <w:p w14:paraId="130120FC"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odvolat souhlas</w:t>
      </w:r>
    </w:p>
    <w:p w14:paraId="2D5B2928" w14:textId="77777777" w:rsidR="00EE3D0B"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Souhlas se zpracováním svých osobních údajů nejste naší společnosti povinni udělit a zároveň jste oprávněni tento svůj souhlas odvolat. Pokud odvoláte svůj souhlas, ukončíme zpracování příslušných osobních údajů k účelům vyžadujícím příslušný souhlas, avšak můžeme být oprávněni, nebo dokonce povinni, tytéž osobní údaje nadále zpracovávat k účelům jiným.</w:t>
      </w:r>
    </w:p>
    <w:p w14:paraId="1D46B38F" w14:textId="1BC32208" w:rsidR="00EE3D0B"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 xml:space="preserve">V případě, že si přejete odvolat svůj souhlas se zpracováním osobních údajů, obraťte se prosím na emailovou adresu </w:t>
      </w:r>
      <w:r w:rsidR="00234A75">
        <w:rPr>
          <w:rFonts w:ascii="Calibri" w:eastAsia="Times New Roman" w:hAnsi="Calibri" w:cs="Calibri"/>
          <w:color w:val="333333"/>
          <w:sz w:val="20"/>
          <w:szCs w:val="20"/>
          <w:lang w:eastAsia="cs-CZ"/>
        </w:rPr>
        <w:t>info</w:t>
      </w:r>
      <w:r w:rsidR="00234A75">
        <w:rPr>
          <w:rFonts w:ascii="Calibri" w:eastAsia="Times New Roman" w:hAnsi="Calibri" w:cs="Calibri"/>
          <w:color w:val="333333"/>
          <w:sz w:val="20"/>
          <w:szCs w:val="20"/>
          <w:lang w:val="en-US" w:eastAsia="cs-CZ"/>
        </w:rPr>
        <w:t>@monetix.cz</w:t>
      </w:r>
      <w:r w:rsidRPr="0061793A">
        <w:rPr>
          <w:rFonts w:ascii="Calibri" w:eastAsia="Times New Roman" w:hAnsi="Calibri" w:cs="Calibri"/>
          <w:color w:val="333333"/>
          <w:sz w:val="20"/>
          <w:szCs w:val="20"/>
          <w:lang w:eastAsia="cs-CZ"/>
        </w:rPr>
        <w:t xml:space="preserve"> prostřednictvím emailové adresy u nás registrované, případně klikněte na odkaz v newsletteru (jiné marketingové zprávy) pro odhlášení jeho odběru.</w:t>
      </w:r>
    </w:p>
    <w:p w14:paraId="3C632820" w14:textId="77777777"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u w:val="single"/>
          <w:lang w:eastAsia="cs-CZ"/>
        </w:rPr>
      </w:pPr>
      <w:r w:rsidRPr="0061793A">
        <w:rPr>
          <w:rFonts w:ascii="Calibri" w:eastAsia="Times New Roman" w:hAnsi="Calibri" w:cs="Calibri"/>
          <w:color w:val="333333"/>
          <w:sz w:val="20"/>
          <w:szCs w:val="20"/>
          <w:u w:val="single"/>
          <w:lang w:eastAsia="cs-CZ"/>
        </w:rPr>
        <w:t>Právo podat stížnost</w:t>
      </w:r>
    </w:p>
    <w:p w14:paraId="689129A9" w14:textId="794A97BC" w:rsidR="009537B1" w:rsidRPr="0061793A" w:rsidRDefault="00EE3D0B" w:rsidP="00DE5961">
      <w:pPr>
        <w:pStyle w:val="ListParagraph"/>
        <w:shd w:val="clear" w:color="auto" w:fill="FFFFFF"/>
        <w:spacing w:after="150" w:line="360" w:lineRule="auto"/>
        <w:ind w:left="993"/>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Pokud se domníváte, že zpracování Vašich osobních údajů je v rozporu s právními předpisy, máte právo podat stížnost u dozorového Úřadu pro ochranu osobních údajů</w:t>
      </w:r>
      <w:r w:rsidR="009537B1" w:rsidRPr="0061793A">
        <w:rPr>
          <w:rFonts w:ascii="Calibri" w:eastAsia="Times New Roman" w:hAnsi="Calibri" w:cs="Calibri"/>
          <w:color w:val="333333"/>
          <w:sz w:val="20"/>
          <w:szCs w:val="20"/>
          <w:lang w:eastAsia="cs-CZ"/>
        </w:rPr>
        <w:t>.</w:t>
      </w:r>
    </w:p>
    <w:p w14:paraId="512E0863" w14:textId="36E7AF06" w:rsidR="009537B1" w:rsidRPr="0061793A" w:rsidRDefault="009537B1" w:rsidP="003521EF">
      <w:pPr>
        <w:shd w:val="clear" w:color="auto" w:fill="FFFFFF"/>
        <w:spacing w:after="150" w:line="360" w:lineRule="auto"/>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t>Podrobné informace o svých právech na ochranu osobních údajů naleznete na internetových stránkách Úřadu pro ochranu osobních údajů (</w:t>
      </w:r>
      <w:hyperlink r:id="rId8" w:history="1">
        <w:r w:rsidR="00CB2E83" w:rsidRPr="00CB2E83">
          <w:rPr>
            <w:rStyle w:val="Hyperlink"/>
            <w:rFonts w:ascii="Calibri" w:eastAsia="Times New Roman" w:hAnsi="Calibri" w:cs="Calibri"/>
            <w:sz w:val="20"/>
            <w:szCs w:val="20"/>
            <w:lang w:eastAsia="cs-CZ"/>
          </w:rPr>
          <w:t>https://uoou.gov.cz/verejnost/zakladni-prirucka-k-ochrane-udaju</w:t>
        </w:r>
      </w:hyperlink>
      <w:r w:rsidR="00CB2E83">
        <w:rPr>
          <w:rFonts w:ascii="Calibri" w:eastAsia="Times New Roman" w:hAnsi="Calibri" w:cs="Calibri"/>
          <w:color w:val="333333"/>
          <w:sz w:val="20"/>
          <w:szCs w:val="20"/>
          <w:lang w:eastAsia="cs-CZ"/>
        </w:rPr>
        <w:t>)</w:t>
      </w:r>
    </w:p>
    <w:p w14:paraId="05C11BE6" w14:textId="0303F376" w:rsidR="00EE3D0B" w:rsidRPr="0061793A" w:rsidRDefault="003521EF" w:rsidP="00EE3D0B">
      <w:pPr>
        <w:pStyle w:val="ListParagraph"/>
        <w:numPr>
          <w:ilvl w:val="0"/>
          <w:numId w:val="8"/>
        </w:numPr>
        <w:shd w:val="clear" w:color="auto" w:fill="FFFFFF"/>
        <w:spacing w:before="300" w:after="150" w:line="360" w:lineRule="auto"/>
        <w:jc w:val="both"/>
        <w:outlineLvl w:val="1"/>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ZPŮSOB UPLATNĚNÍ PRÁV</w:t>
      </w:r>
    </w:p>
    <w:p w14:paraId="5C57ECEB" w14:textId="3269F948" w:rsidR="00EE3D0B" w:rsidRPr="00234A75"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color w:val="333333"/>
          <w:sz w:val="20"/>
          <w:szCs w:val="20"/>
          <w:lang w:eastAsia="cs-CZ"/>
        </w:rPr>
      </w:pPr>
      <w:r w:rsidRPr="00234A75">
        <w:rPr>
          <w:rFonts w:ascii="Calibri" w:eastAsia="Times New Roman" w:hAnsi="Calibri" w:cs="Calibri"/>
          <w:color w:val="333333"/>
          <w:sz w:val="20"/>
          <w:szCs w:val="20"/>
          <w:lang w:eastAsia="cs-CZ"/>
        </w:rPr>
        <w:t>Uplatňovat svá práva související s ochranou osobních údajů můžete podáním žádosti adresované e-mailem na adres</w:t>
      </w:r>
      <w:r w:rsidR="00234A75" w:rsidRPr="00234A75">
        <w:rPr>
          <w:rFonts w:ascii="Calibri" w:eastAsia="Times New Roman" w:hAnsi="Calibri" w:cs="Calibri"/>
          <w:color w:val="333333"/>
          <w:sz w:val="20"/>
          <w:szCs w:val="20"/>
          <w:lang w:eastAsia="cs-CZ"/>
        </w:rPr>
        <w:t>u info</w:t>
      </w:r>
      <w:r w:rsidR="00234A75" w:rsidRPr="00234A75">
        <w:rPr>
          <w:rFonts w:ascii="Calibri" w:eastAsia="Times New Roman" w:hAnsi="Calibri" w:cs="Calibri"/>
          <w:color w:val="333333"/>
          <w:sz w:val="20"/>
          <w:szCs w:val="20"/>
          <w:lang w:val="en-US" w:eastAsia="cs-CZ"/>
        </w:rPr>
        <w:t>@monetix.cz</w:t>
      </w:r>
    </w:p>
    <w:p w14:paraId="5DCD29E1" w14:textId="77777777" w:rsidR="003521EF" w:rsidRPr="0061793A" w:rsidRDefault="003521EF" w:rsidP="003521EF">
      <w:pPr>
        <w:pStyle w:val="ListParagraph"/>
        <w:shd w:val="clear" w:color="auto" w:fill="FFFFFF"/>
        <w:spacing w:after="150" w:line="360" w:lineRule="auto"/>
        <w:ind w:left="792"/>
        <w:jc w:val="both"/>
        <w:rPr>
          <w:rFonts w:ascii="Calibri" w:eastAsia="Times New Roman" w:hAnsi="Calibri" w:cs="Calibri"/>
          <w:color w:val="333333"/>
          <w:sz w:val="20"/>
          <w:szCs w:val="20"/>
          <w:lang w:eastAsia="cs-CZ"/>
        </w:rPr>
      </w:pPr>
    </w:p>
    <w:p w14:paraId="3428CD36" w14:textId="1EE02AB1" w:rsidR="00EE3D0B" w:rsidRPr="0061793A" w:rsidRDefault="003521EF" w:rsidP="00EE3D0B">
      <w:pPr>
        <w:pStyle w:val="ListParagraph"/>
        <w:numPr>
          <w:ilvl w:val="0"/>
          <w:numId w:val="8"/>
        </w:numPr>
        <w:shd w:val="clear" w:color="auto" w:fill="FFFFFF"/>
        <w:spacing w:after="150" w:line="360" w:lineRule="auto"/>
        <w:jc w:val="both"/>
        <w:rPr>
          <w:rFonts w:ascii="Calibri" w:eastAsia="Times New Roman" w:hAnsi="Calibri" w:cs="Calibri"/>
          <w:b/>
          <w:bCs/>
          <w:color w:val="333333"/>
          <w:sz w:val="20"/>
          <w:szCs w:val="20"/>
          <w:lang w:eastAsia="cs-CZ"/>
        </w:rPr>
      </w:pPr>
      <w:r w:rsidRPr="0061793A">
        <w:rPr>
          <w:rFonts w:ascii="Calibri" w:eastAsia="Times New Roman" w:hAnsi="Calibri" w:cs="Calibri"/>
          <w:b/>
          <w:bCs/>
          <w:color w:val="333333"/>
          <w:sz w:val="20"/>
          <w:szCs w:val="20"/>
          <w:lang w:eastAsia="cs-CZ"/>
        </w:rPr>
        <w:t>MONETIX S.R.O. JAKO ZPRACOVATEL OSOBNÍCH ÚDAJŮ</w:t>
      </w:r>
    </w:p>
    <w:p w14:paraId="1C55624B" w14:textId="36458D2C" w:rsidR="00EE3D0B" w:rsidRPr="0061793A" w:rsidRDefault="00EE3D0B"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b/>
          <w:bCs/>
          <w:color w:val="333333"/>
          <w:sz w:val="20"/>
          <w:szCs w:val="20"/>
          <w:lang w:eastAsia="cs-CZ"/>
        </w:rPr>
      </w:pPr>
      <w:r w:rsidRPr="0061793A">
        <w:rPr>
          <w:rFonts w:ascii="Calibri" w:eastAsia="Times New Roman" w:hAnsi="Calibri" w:cs="Calibri"/>
          <w:color w:val="333333"/>
          <w:sz w:val="20"/>
          <w:szCs w:val="20"/>
          <w:lang w:eastAsia="cs-CZ"/>
        </w:rPr>
        <w:t xml:space="preserve">V určitých případech nakládá naše společnost s osobními údaji </w:t>
      </w:r>
      <w:r w:rsidR="00600EC5" w:rsidRPr="0061793A">
        <w:rPr>
          <w:rFonts w:ascii="Calibri" w:eastAsia="Times New Roman" w:hAnsi="Calibri" w:cs="Calibri"/>
          <w:color w:val="333333"/>
          <w:sz w:val="20"/>
          <w:szCs w:val="20"/>
          <w:lang w:eastAsia="cs-CZ"/>
        </w:rPr>
        <w:t>klientů</w:t>
      </w:r>
      <w:r w:rsidRPr="0061793A">
        <w:rPr>
          <w:rFonts w:ascii="Calibri" w:eastAsia="Times New Roman" w:hAnsi="Calibri" w:cs="Calibri"/>
          <w:color w:val="333333"/>
          <w:sz w:val="20"/>
          <w:szCs w:val="20"/>
          <w:lang w:eastAsia="cs-CZ"/>
        </w:rPr>
        <w:t xml:space="preserve"> též z pověření jiné osoby. Jde například o spolupráci s jinými společnostmi</w:t>
      </w:r>
      <w:r w:rsidR="00ED2AEC" w:rsidRPr="0061793A">
        <w:rPr>
          <w:rFonts w:ascii="Calibri" w:eastAsia="Times New Roman" w:hAnsi="Calibri" w:cs="Calibri"/>
          <w:color w:val="333333"/>
          <w:sz w:val="20"/>
          <w:szCs w:val="20"/>
          <w:lang w:eastAsia="cs-CZ"/>
        </w:rPr>
        <w:t>, a to</w:t>
      </w:r>
      <w:r w:rsidRPr="0061793A">
        <w:rPr>
          <w:rFonts w:ascii="Calibri" w:eastAsia="Times New Roman" w:hAnsi="Calibri" w:cs="Calibri"/>
          <w:color w:val="333333"/>
          <w:sz w:val="20"/>
          <w:szCs w:val="20"/>
          <w:lang w:eastAsia="cs-CZ"/>
        </w:rPr>
        <w:t xml:space="preserve"> zejména Poskytovateli pojištění,</w:t>
      </w:r>
      <w:r w:rsidR="00ED2AEC" w:rsidRPr="0061793A">
        <w:rPr>
          <w:rFonts w:ascii="Calibri" w:eastAsia="Times New Roman" w:hAnsi="Calibri" w:cs="Calibri"/>
          <w:color w:val="333333"/>
          <w:sz w:val="20"/>
          <w:szCs w:val="20"/>
          <w:lang w:eastAsia="cs-CZ"/>
        </w:rPr>
        <w:t xml:space="preserve"> </w:t>
      </w:r>
      <w:r w:rsidRPr="0061793A">
        <w:rPr>
          <w:rFonts w:ascii="Calibri" w:eastAsia="Times New Roman" w:hAnsi="Calibri" w:cs="Calibri"/>
          <w:color w:val="333333"/>
          <w:sz w:val="20"/>
          <w:szCs w:val="20"/>
          <w:lang w:eastAsia="cs-CZ"/>
        </w:rPr>
        <w:t>zprostředkování produktů či služeb třetích subjektů. Pro bližší informace je vždy nutné kontaktovat konkrétního správce osobních údajů, není-li poskytnutím informací v konkrétním případě pověřena naše společnost.</w:t>
      </w:r>
    </w:p>
    <w:p w14:paraId="35DC7B8F" w14:textId="3021D395" w:rsidR="009C2002" w:rsidRPr="0061793A" w:rsidRDefault="00A203C5" w:rsidP="00DE5961">
      <w:pPr>
        <w:pStyle w:val="ListParagraph"/>
        <w:numPr>
          <w:ilvl w:val="1"/>
          <w:numId w:val="8"/>
        </w:numPr>
        <w:shd w:val="clear" w:color="auto" w:fill="FFFFFF"/>
        <w:spacing w:after="150" w:line="360" w:lineRule="auto"/>
        <w:ind w:left="993" w:hanging="567"/>
        <w:jc w:val="both"/>
        <w:rPr>
          <w:rFonts w:ascii="Calibri" w:eastAsia="Times New Roman" w:hAnsi="Calibri" w:cs="Calibri"/>
          <w:b/>
          <w:bCs/>
          <w:color w:val="333333"/>
          <w:sz w:val="20"/>
          <w:szCs w:val="20"/>
          <w:lang w:eastAsia="cs-CZ"/>
        </w:rPr>
      </w:pPr>
      <w:r w:rsidRPr="0061793A">
        <w:rPr>
          <w:rFonts w:ascii="Calibri" w:eastAsia="Times New Roman" w:hAnsi="Calibri" w:cs="Calibri"/>
          <w:color w:val="333333"/>
          <w:sz w:val="20"/>
          <w:szCs w:val="20"/>
          <w:lang w:eastAsia="cs-CZ"/>
        </w:rPr>
        <w:t>Naše s</w:t>
      </w:r>
      <w:r w:rsidR="009C2002" w:rsidRPr="0061793A">
        <w:rPr>
          <w:rFonts w:ascii="Calibri" w:eastAsia="Times New Roman" w:hAnsi="Calibri" w:cs="Calibri"/>
          <w:color w:val="333333"/>
          <w:sz w:val="20"/>
          <w:szCs w:val="20"/>
          <w:lang w:eastAsia="cs-CZ"/>
        </w:rPr>
        <w:t>polečnost si vyhrazuje právo tyto zásady kdykoliv aktualizovat. Aktualizované znění bude vždy dostupné na webových stránkách Společnosti nebo na vyžádání.</w:t>
      </w:r>
    </w:p>
    <w:p w14:paraId="18DC9E37" w14:textId="77777777" w:rsidR="003521EF" w:rsidRPr="0061793A" w:rsidRDefault="003521EF" w:rsidP="003521EF">
      <w:pPr>
        <w:pStyle w:val="ListParagraph"/>
        <w:shd w:val="clear" w:color="auto" w:fill="FFFFFF"/>
        <w:spacing w:after="150" w:line="360" w:lineRule="auto"/>
        <w:ind w:left="792"/>
        <w:jc w:val="both"/>
        <w:rPr>
          <w:rFonts w:ascii="Calibri" w:eastAsia="Times New Roman" w:hAnsi="Calibri" w:cs="Calibri"/>
          <w:b/>
          <w:bCs/>
          <w:color w:val="333333"/>
          <w:sz w:val="20"/>
          <w:szCs w:val="20"/>
          <w:lang w:eastAsia="cs-CZ"/>
        </w:rPr>
      </w:pPr>
    </w:p>
    <w:p w14:paraId="12A88A46" w14:textId="604A774A" w:rsidR="00EE3D0B" w:rsidRPr="0061793A" w:rsidRDefault="003521EF" w:rsidP="00EE3D0B">
      <w:pPr>
        <w:pStyle w:val="ListParagraph"/>
        <w:numPr>
          <w:ilvl w:val="0"/>
          <w:numId w:val="8"/>
        </w:numPr>
        <w:shd w:val="clear" w:color="auto" w:fill="FFFFFF"/>
        <w:spacing w:after="150" w:line="360" w:lineRule="auto"/>
        <w:jc w:val="both"/>
        <w:rPr>
          <w:rFonts w:ascii="Calibri" w:eastAsia="Times New Roman" w:hAnsi="Calibri" w:cs="Calibri"/>
          <w:color w:val="333333"/>
          <w:sz w:val="20"/>
          <w:szCs w:val="20"/>
          <w:lang w:eastAsia="cs-CZ"/>
        </w:rPr>
      </w:pPr>
      <w:r w:rsidRPr="0061793A">
        <w:rPr>
          <w:rFonts w:ascii="Calibri" w:eastAsia="Times New Roman" w:hAnsi="Calibri" w:cs="Calibri"/>
          <w:b/>
          <w:bCs/>
          <w:color w:val="333333"/>
          <w:sz w:val="20"/>
          <w:szCs w:val="20"/>
          <w:lang w:eastAsia="cs-CZ"/>
        </w:rPr>
        <w:t>ZÁSADY</w:t>
      </w:r>
    </w:p>
    <w:p w14:paraId="66CD6DA7" w14:textId="7B7B71E1" w:rsidR="00EE3D0B" w:rsidRPr="0061793A" w:rsidRDefault="00EE3D0B" w:rsidP="00EE3D0B">
      <w:pPr>
        <w:shd w:val="clear" w:color="auto" w:fill="FFFFFF"/>
        <w:spacing w:after="150" w:line="360" w:lineRule="auto"/>
        <w:jc w:val="both"/>
        <w:rPr>
          <w:rFonts w:ascii="Calibri" w:eastAsia="Times New Roman" w:hAnsi="Calibri" w:cs="Calibri"/>
          <w:color w:val="333333"/>
          <w:sz w:val="20"/>
          <w:szCs w:val="20"/>
          <w:lang w:eastAsia="cs-CZ"/>
        </w:rPr>
      </w:pPr>
      <w:r w:rsidRPr="0061793A">
        <w:rPr>
          <w:rFonts w:ascii="Calibri" w:eastAsia="Times New Roman" w:hAnsi="Calibri" w:cs="Calibri"/>
          <w:color w:val="333333"/>
          <w:sz w:val="20"/>
          <w:szCs w:val="20"/>
          <w:lang w:eastAsia="cs-CZ"/>
        </w:rPr>
        <w:lastRenderedPageBreak/>
        <w:t xml:space="preserve">Tyto zásady jsou platné a účinné ke dni </w:t>
      </w:r>
      <w:r w:rsidR="00234A75">
        <w:rPr>
          <w:rFonts w:ascii="Calibri" w:eastAsia="Times New Roman" w:hAnsi="Calibri" w:cs="Calibri"/>
          <w:color w:val="333333"/>
          <w:sz w:val="20"/>
          <w:szCs w:val="20"/>
          <w:lang w:eastAsia="cs-CZ"/>
        </w:rPr>
        <w:t>1.7.2025</w:t>
      </w:r>
      <w:r w:rsidRPr="0061793A">
        <w:rPr>
          <w:rFonts w:ascii="Calibri" w:eastAsia="Times New Roman" w:hAnsi="Calibri" w:cs="Calibri"/>
          <w:color w:val="333333"/>
          <w:sz w:val="20"/>
          <w:szCs w:val="20"/>
          <w:lang w:eastAsia="cs-CZ"/>
        </w:rPr>
        <w:t xml:space="preserve"> Jejich znění je uveřejněno na webových stránkách naší společnosti.</w:t>
      </w:r>
    </w:p>
    <w:p w14:paraId="71F491C8" w14:textId="77777777" w:rsidR="00451B8D" w:rsidRPr="0061793A" w:rsidRDefault="00451B8D" w:rsidP="00EE3D0B">
      <w:pPr>
        <w:spacing w:line="360" w:lineRule="auto"/>
        <w:jc w:val="both"/>
        <w:rPr>
          <w:rFonts w:ascii="Calibri" w:hAnsi="Calibri" w:cs="Calibri"/>
          <w:sz w:val="20"/>
          <w:szCs w:val="20"/>
        </w:rPr>
      </w:pPr>
    </w:p>
    <w:sectPr w:rsidR="00451B8D" w:rsidRPr="0061793A" w:rsidSect="004207E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59C4" w14:textId="77777777" w:rsidR="00511BF6" w:rsidRDefault="00511BF6" w:rsidP="00EE3D0B">
      <w:r>
        <w:separator/>
      </w:r>
    </w:p>
  </w:endnote>
  <w:endnote w:type="continuationSeparator" w:id="0">
    <w:p w14:paraId="028AF610" w14:textId="77777777" w:rsidR="00511BF6" w:rsidRDefault="00511BF6" w:rsidP="00EE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8BA4" w14:textId="77777777" w:rsidR="00511BF6" w:rsidRDefault="00511BF6" w:rsidP="00EE3D0B">
      <w:r>
        <w:separator/>
      </w:r>
    </w:p>
  </w:footnote>
  <w:footnote w:type="continuationSeparator" w:id="0">
    <w:p w14:paraId="62661F8B" w14:textId="77777777" w:rsidR="00511BF6" w:rsidRDefault="00511BF6" w:rsidP="00EE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7EA"/>
    <w:multiLevelType w:val="multilevel"/>
    <w:tmpl w:val="8A1E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583D"/>
    <w:multiLevelType w:val="multilevel"/>
    <w:tmpl w:val="C918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F4406"/>
    <w:multiLevelType w:val="multilevel"/>
    <w:tmpl w:val="BE7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E11A9"/>
    <w:multiLevelType w:val="multilevel"/>
    <w:tmpl w:val="0D107AD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0311E9"/>
    <w:multiLevelType w:val="multilevel"/>
    <w:tmpl w:val="B308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11E99"/>
    <w:multiLevelType w:val="multilevel"/>
    <w:tmpl w:val="318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40C51"/>
    <w:multiLevelType w:val="hybridMultilevel"/>
    <w:tmpl w:val="31FE5874"/>
    <w:lvl w:ilvl="0" w:tplc="63AAC9E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235F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F553DC"/>
    <w:multiLevelType w:val="multilevel"/>
    <w:tmpl w:val="F5A8D1AE"/>
    <w:lvl w:ilvl="0">
      <w:start w:val="1"/>
      <w:numFmt w:val="bullet"/>
      <w:lvlText w:val="o"/>
      <w:lvlJc w:val="left"/>
      <w:pPr>
        <w:ind w:left="858" w:hanging="360"/>
      </w:pPr>
      <w:rPr>
        <w:rFonts w:ascii="Courier New" w:hAnsi="Courier New" w:cs="Courier New" w:hint="default"/>
        <w:sz w:val="20"/>
      </w:rPr>
    </w:lvl>
    <w:lvl w:ilvl="1" w:tentative="1">
      <w:start w:val="1"/>
      <w:numFmt w:val="bullet"/>
      <w:lvlText w:val="o"/>
      <w:lvlJc w:val="left"/>
      <w:pPr>
        <w:tabs>
          <w:tab w:val="num" w:pos="1578"/>
        </w:tabs>
        <w:ind w:left="1578" w:hanging="360"/>
      </w:pPr>
      <w:rPr>
        <w:rFonts w:ascii="Courier New" w:hAnsi="Courier New" w:hint="default"/>
        <w:sz w:val="20"/>
      </w:rPr>
    </w:lvl>
    <w:lvl w:ilvl="2" w:tentative="1">
      <w:start w:val="1"/>
      <w:numFmt w:val="bullet"/>
      <w:lvlText w:val=""/>
      <w:lvlJc w:val="left"/>
      <w:pPr>
        <w:tabs>
          <w:tab w:val="num" w:pos="2298"/>
        </w:tabs>
        <w:ind w:left="2298" w:hanging="360"/>
      </w:pPr>
      <w:rPr>
        <w:rFonts w:ascii="Wingdings" w:hAnsi="Wingdings" w:hint="default"/>
        <w:sz w:val="20"/>
      </w:rPr>
    </w:lvl>
    <w:lvl w:ilvl="3" w:tentative="1">
      <w:start w:val="1"/>
      <w:numFmt w:val="bullet"/>
      <w:lvlText w:val=""/>
      <w:lvlJc w:val="left"/>
      <w:pPr>
        <w:tabs>
          <w:tab w:val="num" w:pos="3018"/>
        </w:tabs>
        <w:ind w:left="3018" w:hanging="360"/>
      </w:pPr>
      <w:rPr>
        <w:rFonts w:ascii="Wingdings" w:hAnsi="Wingdings" w:hint="default"/>
        <w:sz w:val="20"/>
      </w:rPr>
    </w:lvl>
    <w:lvl w:ilvl="4" w:tentative="1">
      <w:start w:val="1"/>
      <w:numFmt w:val="bullet"/>
      <w:lvlText w:val=""/>
      <w:lvlJc w:val="left"/>
      <w:pPr>
        <w:tabs>
          <w:tab w:val="num" w:pos="3738"/>
        </w:tabs>
        <w:ind w:left="3738" w:hanging="360"/>
      </w:pPr>
      <w:rPr>
        <w:rFonts w:ascii="Wingdings" w:hAnsi="Wingdings" w:hint="default"/>
        <w:sz w:val="20"/>
      </w:rPr>
    </w:lvl>
    <w:lvl w:ilvl="5" w:tentative="1">
      <w:start w:val="1"/>
      <w:numFmt w:val="bullet"/>
      <w:lvlText w:val=""/>
      <w:lvlJc w:val="left"/>
      <w:pPr>
        <w:tabs>
          <w:tab w:val="num" w:pos="4458"/>
        </w:tabs>
        <w:ind w:left="4458" w:hanging="360"/>
      </w:pPr>
      <w:rPr>
        <w:rFonts w:ascii="Wingdings" w:hAnsi="Wingdings" w:hint="default"/>
        <w:sz w:val="20"/>
      </w:rPr>
    </w:lvl>
    <w:lvl w:ilvl="6" w:tentative="1">
      <w:start w:val="1"/>
      <w:numFmt w:val="bullet"/>
      <w:lvlText w:val=""/>
      <w:lvlJc w:val="left"/>
      <w:pPr>
        <w:tabs>
          <w:tab w:val="num" w:pos="5178"/>
        </w:tabs>
        <w:ind w:left="5178" w:hanging="360"/>
      </w:pPr>
      <w:rPr>
        <w:rFonts w:ascii="Wingdings" w:hAnsi="Wingdings" w:hint="default"/>
        <w:sz w:val="20"/>
      </w:rPr>
    </w:lvl>
    <w:lvl w:ilvl="7" w:tentative="1">
      <w:start w:val="1"/>
      <w:numFmt w:val="bullet"/>
      <w:lvlText w:val=""/>
      <w:lvlJc w:val="left"/>
      <w:pPr>
        <w:tabs>
          <w:tab w:val="num" w:pos="5898"/>
        </w:tabs>
        <w:ind w:left="5898" w:hanging="360"/>
      </w:pPr>
      <w:rPr>
        <w:rFonts w:ascii="Wingdings" w:hAnsi="Wingdings" w:hint="default"/>
        <w:sz w:val="20"/>
      </w:rPr>
    </w:lvl>
    <w:lvl w:ilvl="8" w:tentative="1">
      <w:start w:val="1"/>
      <w:numFmt w:val="bullet"/>
      <w:lvlText w:val=""/>
      <w:lvlJc w:val="left"/>
      <w:pPr>
        <w:tabs>
          <w:tab w:val="num" w:pos="6618"/>
        </w:tabs>
        <w:ind w:left="6618" w:hanging="360"/>
      </w:pPr>
      <w:rPr>
        <w:rFonts w:ascii="Wingdings" w:hAnsi="Wingdings" w:hint="default"/>
        <w:sz w:val="20"/>
      </w:rPr>
    </w:lvl>
  </w:abstractNum>
  <w:abstractNum w:abstractNumId="9" w15:restartNumberingAfterBreak="0">
    <w:nsid w:val="503D7B01"/>
    <w:multiLevelType w:val="hybridMultilevel"/>
    <w:tmpl w:val="6C7097E6"/>
    <w:lvl w:ilvl="0" w:tplc="E0B2BB4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C11C0D"/>
    <w:multiLevelType w:val="multilevel"/>
    <w:tmpl w:val="BF5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356D6"/>
    <w:multiLevelType w:val="hybridMultilevel"/>
    <w:tmpl w:val="43CAF0F4"/>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BF3D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FF39BC"/>
    <w:multiLevelType w:val="multilevel"/>
    <w:tmpl w:val="2D92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D35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996D07"/>
    <w:multiLevelType w:val="hybridMultilevel"/>
    <w:tmpl w:val="ECA8B27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5"/>
  </w:num>
  <w:num w:numId="6">
    <w:abstractNumId w:val="1"/>
  </w:num>
  <w:num w:numId="7">
    <w:abstractNumId w:val="13"/>
  </w:num>
  <w:num w:numId="8">
    <w:abstractNumId w:val="3"/>
  </w:num>
  <w:num w:numId="9">
    <w:abstractNumId w:val="11"/>
  </w:num>
  <w:num w:numId="10">
    <w:abstractNumId w:val="14"/>
  </w:num>
  <w:num w:numId="11">
    <w:abstractNumId w:val="12"/>
  </w:num>
  <w:num w:numId="12">
    <w:abstractNumId w:val="6"/>
  </w:num>
  <w:num w:numId="13">
    <w:abstractNumId w:val="7"/>
  </w:num>
  <w:num w:numId="14">
    <w:abstractNumId w:val="8"/>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0B"/>
    <w:rsid w:val="000244E5"/>
    <w:rsid w:val="000C6ECD"/>
    <w:rsid w:val="000D63FE"/>
    <w:rsid w:val="00130C40"/>
    <w:rsid w:val="0013600B"/>
    <w:rsid w:val="001A0A9E"/>
    <w:rsid w:val="001B7CF6"/>
    <w:rsid w:val="00210B52"/>
    <w:rsid w:val="002221D5"/>
    <w:rsid w:val="00234A75"/>
    <w:rsid w:val="00240423"/>
    <w:rsid w:val="00245855"/>
    <w:rsid w:val="00265F99"/>
    <w:rsid w:val="002A4020"/>
    <w:rsid w:val="002E1411"/>
    <w:rsid w:val="003521EF"/>
    <w:rsid w:val="003A2DCD"/>
    <w:rsid w:val="003A6123"/>
    <w:rsid w:val="003B165C"/>
    <w:rsid w:val="004207EC"/>
    <w:rsid w:val="00451B8D"/>
    <w:rsid w:val="00511BF6"/>
    <w:rsid w:val="00533E2B"/>
    <w:rsid w:val="005678DD"/>
    <w:rsid w:val="00580002"/>
    <w:rsid w:val="005A291C"/>
    <w:rsid w:val="005D03A1"/>
    <w:rsid w:val="005E6C43"/>
    <w:rsid w:val="00600EC5"/>
    <w:rsid w:val="0061793A"/>
    <w:rsid w:val="00640540"/>
    <w:rsid w:val="00680733"/>
    <w:rsid w:val="00693152"/>
    <w:rsid w:val="00813C34"/>
    <w:rsid w:val="00875434"/>
    <w:rsid w:val="008A6E43"/>
    <w:rsid w:val="009400C0"/>
    <w:rsid w:val="009537B1"/>
    <w:rsid w:val="009A0318"/>
    <w:rsid w:val="009C2002"/>
    <w:rsid w:val="009E2429"/>
    <w:rsid w:val="00A203C5"/>
    <w:rsid w:val="00A93FB5"/>
    <w:rsid w:val="00B11597"/>
    <w:rsid w:val="00B331FB"/>
    <w:rsid w:val="00B6635E"/>
    <w:rsid w:val="00B854A7"/>
    <w:rsid w:val="00B9148C"/>
    <w:rsid w:val="00B93032"/>
    <w:rsid w:val="00C32CA3"/>
    <w:rsid w:val="00C51046"/>
    <w:rsid w:val="00C85266"/>
    <w:rsid w:val="00CA34C1"/>
    <w:rsid w:val="00CB087F"/>
    <w:rsid w:val="00CB2E83"/>
    <w:rsid w:val="00CD17CE"/>
    <w:rsid w:val="00D60B82"/>
    <w:rsid w:val="00DE5961"/>
    <w:rsid w:val="00DF0CC4"/>
    <w:rsid w:val="00E423B9"/>
    <w:rsid w:val="00ED2AEC"/>
    <w:rsid w:val="00EE3D0B"/>
    <w:rsid w:val="00FF0359"/>
    <w:rsid w:val="00FF0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E0BF"/>
  <w15:chartTrackingRefBased/>
  <w15:docId w15:val="{74E7AB06-7EB3-BE47-AC65-B85DF49C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3D0B"/>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link w:val="Heading2Char"/>
    <w:uiPriority w:val="9"/>
    <w:qFormat/>
    <w:rsid w:val="00EE3D0B"/>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Heading3">
    <w:name w:val="heading 3"/>
    <w:basedOn w:val="Normal"/>
    <w:link w:val="Heading3Char"/>
    <w:uiPriority w:val="9"/>
    <w:qFormat/>
    <w:rsid w:val="00EE3D0B"/>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Heading4">
    <w:name w:val="heading 4"/>
    <w:basedOn w:val="Normal"/>
    <w:link w:val="Heading4Char"/>
    <w:uiPriority w:val="9"/>
    <w:qFormat/>
    <w:rsid w:val="00EE3D0B"/>
    <w:pPr>
      <w:spacing w:before="100" w:beforeAutospacing="1" w:after="100" w:afterAutospacing="1"/>
      <w:outlineLvl w:val="3"/>
    </w:pPr>
    <w:rPr>
      <w:rFonts w:ascii="Times New Roman" w:eastAsia="Times New Roman" w:hAnsi="Times New Roman" w:cs="Times New Roman"/>
      <w:b/>
      <w:bCs/>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D0B"/>
    <w:rPr>
      <w:rFonts w:ascii="Times New Roman" w:eastAsia="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
    <w:rsid w:val="00EE3D0B"/>
    <w:rPr>
      <w:rFonts w:ascii="Times New Roman" w:eastAsia="Times New Roman" w:hAnsi="Times New Roman" w:cs="Times New Roman"/>
      <w:b/>
      <w:bCs/>
      <w:sz w:val="36"/>
      <w:szCs w:val="36"/>
      <w:lang w:eastAsia="cs-CZ"/>
    </w:rPr>
  </w:style>
  <w:style w:type="character" w:customStyle="1" w:styleId="Heading3Char">
    <w:name w:val="Heading 3 Char"/>
    <w:basedOn w:val="DefaultParagraphFont"/>
    <w:link w:val="Heading3"/>
    <w:uiPriority w:val="9"/>
    <w:rsid w:val="00EE3D0B"/>
    <w:rPr>
      <w:rFonts w:ascii="Times New Roman" w:eastAsia="Times New Roman" w:hAnsi="Times New Roman" w:cs="Times New Roman"/>
      <w:b/>
      <w:bCs/>
      <w:sz w:val="27"/>
      <w:szCs w:val="27"/>
      <w:lang w:eastAsia="cs-CZ"/>
    </w:rPr>
  </w:style>
  <w:style w:type="character" w:customStyle="1" w:styleId="Heading4Char">
    <w:name w:val="Heading 4 Char"/>
    <w:basedOn w:val="DefaultParagraphFont"/>
    <w:link w:val="Heading4"/>
    <w:uiPriority w:val="9"/>
    <w:rsid w:val="00EE3D0B"/>
    <w:rPr>
      <w:rFonts w:ascii="Times New Roman" w:eastAsia="Times New Roman" w:hAnsi="Times New Roman" w:cs="Times New Roman"/>
      <w:b/>
      <w:bCs/>
      <w:lang w:eastAsia="cs-CZ"/>
    </w:rPr>
  </w:style>
  <w:style w:type="paragraph" w:styleId="NormalWeb">
    <w:name w:val="Normal (Web)"/>
    <w:basedOn w:val="Normal"/>
    <w:uiPriority w:val="99"/>
    <w:semiHidden/>
    <w:unhideWhenUsed/>
    <w:rsid w:val="00EE3D0B"/>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DefaultParagraphFont"/>
    <w:rsid w:val="00EE3D0B"/>
  </w:style>
  <w:style w:type="character" w:styleId="Hyperlink">
    <w:name w:val="Hyperlink"/>
    <w:basedOn w:val="DefaultParagraphFont"/>
    <w:uiPriority w:val="99"/>
    <w:unhideWhenUsed/>
    <w:rsid w:val="00EE3D0B"/>
    <w:rPr>
      <w:color w:val="0000FF"/>
      <w:u w:val="single"/>
    </w:rPr>
  </w:style>
  <w:style w:type="paragraph" w:customStyle="1" w:styleId="cookiedeclarationdialogtext">
    <w:name w:val="cookiedeclarationdialogtext"/>
    <w:basedOn w:val="Normal"/>
    <w:rsid w:val="00EE3D0B"/>
    <w:pPr>
      <w:spacing w:before="100" w:beforeAutospacing="1" w:after="100" w:afterAutospacing="1"/>
    </w:pPr>
    <w:rPr>
      <w:rFonts w:ascii="Times New Roman" w:eastAsia="Times New Roman" w:hAnsi="Times New Roman" w:cs="Times New Roman"/>
      <w:lang w:eastAsia="cs-CZ"/>
    </w:rPr>
  </w:style>
  <w:style w:type="paragraph" w:customStyle="1" w:styleId="cookiedeclarationintro">
    <w:name w:val="cookiedeclarationintro"/>
    <w:basedOn w:val="Normal"/>
    <w:rsid w:val="00EE3D0B"/>
    <w:pPr>
      <w:spacing w:before="100" w:beforeAutospacing="1" w:after="100" w:afterAutospacing="1"/>
    </w:pPr>
    <w:rPr>
      <w:rFonts w:ascii="Times New Roman" w:eastAsia="Times New Roman" w:hAnsi="Times New Roman" w:cs="Times New Roman"/>
      <w:lang w:eastAsia="cs-CZ"/>
    </w:rPr>
  </w:style>
  <w:style w:type="paragraph" w:styleId="Header">
    <w:name w:val="header"/>
    <w:basedOn w:val="Normal"/>
    <w:link w:val="HeaderChar"/>
    <w:uiPriority w:val="99"/>
    <w:unhideWhenUsed/>
    <w:rsid w:val="00EE3D0B"/>
    <w:pPr>
      <w:tabs>
        <w:tab w:val="center" w:pos="4536"/>
        <w:tab w:val="right" w:pos="9072"/>
      </w:tabs>
    </w:pPr>
  </w:style>
  <w:style w:type="character" w:customStyle="1" w:styleId="HeaderChar">
    <w:name w:val="Header Char"/>
    <w:basedOn w:val="DefaultParagraphFont"/>
    <w:link w:val="Header"/>
    <w:uiPriority w:val="99"/>
    <w:rsid w:val="00EE3D0B"/>
  </w:style>
  <w:style w:type="paragraph" w:styleId="Footer">
    <w:name w:val="footer"/>
    <w:basedOn w:val="Normal"/>
    <w:link w:val="FooterChar"/>
    <w:uiPriority w:val="99"/>
    <w:unhideWhenUsed/>
    <w:rsid w:val="00EE3D0B"/>
    <w:pPr>
      <w:tabs>
        <w:tab w:val="center" w:pos="4536"/>
        <w:tab w:val="right" w:pos="9072"/>
      </w:tabs>
    </w:pPr>
  </w:style>
  <w:style w:type="character" w:customStyle="1" w:styleId="FooterChar">
    <w:name w:val="Footer Char"/>
    <w:basedOn w:val="DefaultParagraphFont"/>
    <w:link w:val="Footer"/>
    <w:uiPriority w:val="99"/>
    <w:rsid w:val="00EE3D0B"/>
  </w:style>
  <w:style w:type="paragraph" w:styleId="ListParagraph">
    <w:name w:val="List Paragraph"/>
    <w:basedOn w:val="Normal"/>
    <w:uiPriority w:val="34"/>
    <w:qFormat/>
    <w:rsid w:val="00EE3D0B"/>
    <w:pPr>
      <w:ind w:left="720"/>
      <w:contextualSpacing/>
    </w:pPr>
  </w:style>
  <w:style w:type="character" w:styleId="UnresolvedMention">
    <w:name w:val="Unresolved Mention"/>
    <w:basedOn w:val="DefaultParagraphFont"/>
    <w:uiPriority w:val="99"/>
    <w:semiHidden/>
    <w:unhideWhenUsed/>
    <w:rsid w:val="00EE3D0B"/>
    <w:rPr>
      <w:color w:val="605E5C"/>
      <w:shd w:val="clear" w:color="auto" w:fill="E1DFDD"/>
    </w:rPr>
  </w:style>
  <w:style w:type="character" w:styleId="CommentReference">
    <w:name w:val="annotation reference"/>
    <w:basedOn w:val="DefaultParagraphFont"/>
    <w:uiPriority w:val="99"/>
    <w:semiHidden/>
    <w:unhideWhenUsed/>
    <w:rsid w:val="0013600B"/>
    <w:rPr>
      <w:sz w:val="16"/>
      <w:szCs w:val="16"/>
    </w:rPr>
  </w:style>
  <w:style w:type="paragraph" w:styleId="CommentText">
    <w:name w:val="annotation text"/>
    <w:basedOn w:val="Normal"/>
    <w:link w:val="CommentTextChar"/>
    <w:uiPriority w:val="99"/>
    <w:semiHidden/>
    <w:unhideWhenUsed/>
    <w:rsid w:val="0013600B"/>
    <w:rPr>
      <w:sz w:val="20"/>
      <w:szCs w:val="20"/>
    </w:rPr>
  </w:style>
  <w:style w:type="character" w:customStyle="1" w:styleId="CommentTextChar">
    <w:name w:val="Comment Text Char"/>
    <w:basedOn w:val="DefaultParagraphFont"/>
    <w:link w:val="CommentText"/>
    <w:uiPriority w:val="99"/>
    <w:semiHidden/>
    <w:rsid w:val="0013600B"/>
    <w:rPr>
      <w:sz w:val="20"/>
      <w:szCs w:val="20"/>
    </w:rPr>
  </w:style>
  <w:style w:type="paragraph" w:styleId="CommentSubject">
    <w:name w:val="annotation subject"/>
    <w:basedOn w:val="CommentText"/>
    <w:next w:val="CommentText"/>
    <w:link w:val="CommentSubjectChar"/>
    <w:uiPriority w:val="99"/>
    <w:semiHidden/>
    <w:unhideWhenUsed/>
    <w:rsid w:val="0013600B"/>
    <w:rPr>
      <w:b/>
      <w:bCs/>
    </w:rPr>
  </w:style>
  <w:style w:type="character" w:customStyle="1" w:styleId="CommentSubjectChar">
    <w:name w:val="Comment Subject Char"/>
    <w:basedOn w:val="CommentTextChar"/>
    <w:link w:val="CommentSubject"/>
    <w:uiPriority w:val="99"/>
    <w:semiHidden/>
    <w:rsid w:val="0013600B"/>
    <w:rPr>
      <w:b/>
      <w:bCs/>
      <w:sz w:val="20"/>
      <w:szCs w:val="20"/>
    </w:rPr>
  </w:style>
  <w:style w:type="character" w:styleId="FollowedHyperlink">
    <w:name w:val="FollowedHyperlink"/>
    <w:basedOn w:val="DefaultParagraphFont"/>
    <w:uiPriority w:val="99"/>
    <w:semiHidden/>
    <w:unhideWhenUsed/>
    <w:rsid w:val="00CB2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869">
      <w:bodyDiv w:val="1"/>
      <w:marLeft w:val="0"/>
      <w:marRight w:val="0"/>
      <w:marTop w:val="0"/>
      <w:marBottom w:val="0"/>
      <w:divBdr>
        <w:top w:val="none" w:sz="0" w:space="0" w:color="auto"/>
        <w:left w:val="none" w:sz="0" w:space="0" w:color="auto"/>
        <w:bottom w:val="none" w:sz="0" w:space="0" w:color="auto"/>
        <w:right w:val="none" w:sz="0" w:space="0" w:color="auto"/>
      </w:divBdr>
    </w:div>
    <w:div w:id="713316179">
      <w:bodyDiv w:val="1"/>
      <w:marLeft w:val="0"/>
      <w:marRight w:val="0"/>
      <w:marTop w:val="0"/>
      <w:marBottom w:val="0"/>
      <w:divBdr>
        <w:top w:val="none" w:sz="0" w:space="0" w:color="auto"/>
        <w:left w:val="none" w:sz="0" w:space="0" w:color="auto"/>
        <w:bottom w:val="none" w:sz="0" w:space="0" w:color="auto"/>
        <w:right w:val="none" w:sz="0" w:space="0" w:color="auto"/>
      </w:divBdr>
    </w:div>
    <w:div w:id="1036344747">
      <w:bodyDiv w:val="1"/>
      <w:marLeft w:val="0"/>
      <w:marRight w:val="0"/>
      <w:marTop w:val="0"/>
      <w:marBottom w:val="0"/>
      <w:divBdr>
        <w:top w:val="none" w:sz="0" w:space="0" w:color="auto"/>
        <w:left w:val="none" w:sz="0" w:space="0" w:color="auto"/>
        <w:bottom w:val="none" w:sz="0" w:space="0" w:color="auto"/>
        <w:right w:val="none" w:sz="0" w:space="0" w:color="auto"/>
      </w:divBdr>
      <w:divsChild>
        <w:div w:id="1751350893">
          <w:marLeft w:val="0"/>
          <w:marRight w:val="0"/>
          <w:marTop w:val="0"/>
          <w:marBottom w:val="0"/>
          <w:divBdr>
            <w:top w:val="none" w:sz="0" w:space="0" w:color="auto"/>
            <w:left w:val="none" w:sz="0" w:space="0" w:color="auto"/>
            <w:bottom w:val="none" w:sz="0" w:space="0" w:color="auto"/>
            <w:right w:val="none" w:sz="0" w:space="0" w:color="auto"/>
          </w:divBdr>
        </w:div>
        <w:div w:id="1663660428">
          <w:marLeft w:val="0"/>
          <w:marRight w:val="0"/>
          <w:marTop w:val="0"/>
          <w:marBottom w:val="0"/>
          <w:divBdr>
            <w:top w:val="none" w:sz="0" w:space="0" w:color="auto"/>
            <w:left w:val="none" w:sz="0" w:space="0" w:color="auto"/>
            <w:bottom w:val="none" w:sz="0" w:space="0" w:color="auto"/>
            <w:right w:val="none" w:sz="0" w:space="0" w:color="auto"/>
          </w:divBdr>
          <w:divsChild>
            <w:div w:id="1944679281">
              <w:marLeft w:val="0"/>
              <w:marRight w:val="0"/>
              <w:marTop w:val="0"/>
              <w:marBottom w:val="0"/>
              <w:divBdr>
                <w:top w:val="none" w:sz="0" w:space="0" w:color="auto"/>
                <w:left w:val="none" w:sz="0" w:space="0" w:color="auto"/>
                <w:bottom w:val="none" w:sz="0" w:space="0" w:color="auto"/>
                <w:right w:val="none" w:sz="0" w:space="0" w:color="auto"/>
              </w:divBdr>
              <w:divsChild>
                <w:div w:id="1108089103">
                  <w:marLeft w:val="0"/>
                  <w:marRight w:val="0"/>
                  <w:marTop w:val="270"/>
                  <w:marBottom w:val="0"/>
                  <w:divBdr>
                    <w:top w:val="none" w:sz="0" w:space="0" w:color="auto"/>
                    <w:left w:val="none" w:sz="0" w:space="0" w:color="auto"/>
                    <w:bottom w:val="none" w:sz="0" w:space="0" w:color="auto"/>
                    <w:right w:val="none" w:sz="0" w:space="0" w:color="auto"/>
                  </w:divBdr>
                  <w:divsChild>
                    <w:div w:id="1999647214">
                      <w:marLeft w:val="0"/>
                      <w:marRight w:val="0"/>
                      <w:marTop w:val="0"/>
                      <w:marBottom w:val="0"/>
                      <w:divBdr>
                        <w:top w:val="none" w:sz="0" w:space="0" w:color="auto"/>
                        <w:left w:val="none" w:sz="0" w:space="0" w:color="auto"/>
                        <w:bottom w:val="none" w:sz="0" w:space="0" w:color="auto"/>
                        <w:right w:val="none" w:sz="0" w:space="0" w:color="auto"/>
                      </w:divBdr>
                      <w:divsChild>
                        <w:div w:id="1192576682">
                          <w:marLeft w:val="0"/>
                          <w:marRight w:val="0"/>
                          <w:marTop w:val="0"/>
                          <w:marBottom w:val="0"/>
                          <w:divBdr>
                            <w:top w:val="none" w:sz="0" w:space="0" w:color="auto"/>
                            <w:left w:val="none" w:sz="0" w:space="0" w:color="auto"/>
                            <w:bottom w:val="none" w:sz="0" w:space="0" w:color="auto"/>
                            <w:right w:val="none" w:sz="0" w:space="0" w:color="auto"/>
                          </w:divBdr>
                        </w:div>
                      </w:divsChild>
                    </w:div>
                    <w:div w:id="946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ou.gov.cz/verejnost/zakladni-prirucka-k-ochrane-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ACA1-4405-7244-8DCA-4CF7EEF1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2641</Words>
  <Characters>15055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 Fajmon</cp:lastModifiedBy>
  <cp:revision>39</cp:revision>
  <dcterms:created xsi:type="dcterms:W3CDTF">2025-06-02T08:19:00Z</dcterms:created>
  <dcterms:modified xsi:type="dcterms:W3CDTF">2025-07-14T14:44:00Z</dcterms:modified>
</cp:coreProperties>
</file>